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93" w:rsidRDefault="006A368B">
      <w:pPr>
        <w:pStyle w:val="Heading6"/>
        <w:ind w:left="0" w:hanging="2"/>
        <w:jc w:val="center"/>
        <w:rPr>
          <w:rFonts w:ascii="Calluna Sans" w:eastAsia="Calluna Sans" w:hAnsi="Calluna Sans" w:cs="Calluna Sans"/>
          <w:i w:val="0"/>
          <w:color w:val="000000"/>
          <w:sz w:val="20"/>
          <w:szCs w:val="20"/>
        </w:rPr>
      </w:pPr>
      <w:bookmarkStart w:id="0" w:name="_GoBack"/>
      <w:bookmarkEnd w:id="0"/>
      <w:r>
        <w:rPr>
          <w:rFonts w:ascii="Calluna Sans" w:eastAsia="Calluna Sans" w:hAnsi="Calluna Sans" w:cs="Calluna Sans"/>
          <w:b/>
          <w:i w:val="0"/>
          <w:color w:val="000000"/>
          <w:sz w:val="20"/>
          <w:szCs w:val="20"/>
        </w:rPr>
        <w:t>Job Description</w:t>
      </w:r>
    </w:p>
    <w:p w:rsidR="00E85F93" w:rsidRDefault="00E85F93">
      <w:pPr>
        <w:ind w:left="0" w:hanging="2"/>
        <w:rPr>
          <w:rFonts w:ascii="Calluna Sans" w:eastAsia="Calluna Sans" w:hAnsi="Calluna Sans" w:cs="Calluna Sans"/>
          <w:sz w:val="20"/>
          <w:szCs w:val="20"/>
        </w:rPr>
      </w:pPr>
    </w:p>
    <w:p w:rsidR="00E85F93" w:rsidRDefault="00E85F93">
      <w:pPr>
        <w:ind w:left="0" w:hanging="2"/>
        <w:rPr>
          <w:rFonts w:ascii="Calluna Sans" w:eastAsia="Calluna Sans" w:hAnsi="Calluna Sans" w:cs="Calluna Sans"/>
          <w:color w:val="000000"/>
          <w:sz w:val="20"/>
          <w:szCs w:val="20"/>
        </w:rPr>
      </w:pPr>
    </w:p>
    <w:p w:rsidR="00E85F93" w:rsidRDefault="006A368B">
      <w:pPr>
        <w:ind w:left="0" w:hanging="2"/>
        <w:rPr>
          <w:sz w:val="20"/>
          <w:szCs w:val="20"/>
        </w:rPr>
      </w:pPr>
      <w:r>
        <w:rPr>
          <w:rFonts w:ascii="Calluna Sans" w:eastAsia="Calluna Sans" w:hAnsi="Calluna Sans" w:cs="Calluna Sans"/>
          <w:b/>
          <w:color w:val="000000"/>
          <w:sz w:val="20"/>
          <w:szCs w:val="20"/>
        </w:rPr>
        <w:t>Job Title:</w:t>
      </w:r>
      <w:r>
        <w:rPr>
          <w:rFonts w:ascii="Calluna Sans" w:eastAsia="Calluna Sans" w:hAnsi="Calluna Sans" w:cs="Calluna Sans"/>
          <w:b/>
          <w:color w:val="000000"/>
          <w:sz w:val="20"/>
          <w:szCs w:val="20"/>
        </w:rPr>
        <w:tab/>
      </w:r>
      <w:r>
        <w:rPr>
          <w:rFonts w:ascii="Calluna Sans" w:eastAsia="Calluna Sans" w:hAnsi="Calluna Sans" w:cs="Calluna Sans"/>
          <w:b/>
          <w:color w:val="000000"/>
          <w:sz w:val="20"/>
          <w:szCs w:val="20"/>
        </w:rPr>
        <w:tab/>
        <w:t xml:space="preserve">Estates Helpdesk </w:t>
      </w:r>
      <w:r>
        <w:rPr>
          <w:rFonts w:ascii="Calluna Sans" w:eastAsia="Calluna Sans" w:hAnsi="Calluna Sans" w:cs="Calluna Sans"/>
          <w:b/>
          <w:sz w:val="20"/>
          <w:szCs w:val="20"/>
        </w:rPr>
        <w:t>Coordinator</w:t>
      </w:r>
    </w:p>
    <w:p w:rsidR="00E85F93" w:rsidRDefault="006A368B">
      <w:pPr>
        <w:ind w:left="0" w:hanging="2"/>
        <w:rPr>
          <w:sz w:val="20"/>
          <w:szCs w:val="20"/>
        </w:rPr>
      </w:pPr>
      <w:r>
        <w:rPr>
          <w:rFonts w:ascii="Calluna Sans" w:eastAsia="Calluna Sans" w:hAnsi="Calluna Sans" w:cs="Calluna Sans"/>
          <w:b/>
          <w:color w:val="000000"/>
          <w:sz w:val="20"/>
          <w:szCs w:val="20"/>
        </w:rPr>
        <w:t>Responsible to:</w:t>
      </w:r>
      <w:r>
        <w:rPr>
          <w:rFonts w:ascii="Calluna Sans" w:eastAsia="Calluna Sans" w:hAnsi="Calluna Sans" w:cs="Calluna Sans"/>
          <w:b/>
          <w:color w:val="000000"/>
          <w:sz w:val="20"/>
          <w:szCs w:val="20"/>
        </w:rPr>
        <w:tab/>
      </w:r>
      <w:r>
        <w:rPr>
          <w:rFonts w:ascii="Calluna Sans" w:eastAsia="Calluna Sans" w:hAnsi="Calluna Sans" w:cs="Calluna Sans"/>
          <w:b/>
          <w:color w:val="000000"/>
          <w:sz w:val="20"/>
          <w:szCs w:val="20"/>
        </w:rPr>
        <w:tab/>
        <w:t>Estates Office Manager</w:t>
      </w:r>
    </w:p>
    <w:p w:rsidR="00E85F93" w:rsidRDefault="006A368B">
      <w:pPr>
        <w:ind w:left="0" w:hanging="2"/>
        <w:rPr>
          <w:sz w:val="20"/>
          <w:szCs w:val="20"/>
        </w:rPr>
      </w:pPr>
      <w:r>
        <w:rPr>
          <w:rFonts w:ascii="Calluna Sans" w:eastAsia="Calluna Sans" w:hAnsi="Calluna Sans" w:cs="Calluna Sans"/>
          <w:b/>
          <w:color w:val="000000"/>
          <w:sz w:val="20"/>
          <w:szCs w:val="20"/>
        </w:rPr>
        <w:t>Department:</w:t>
      </w:r>
      <w:r>
        <w:rPr>
          <w:rFonts w:ascii="Calluna Sans" w:eastAsia="Calluna Sans" w:hAnsi="Calluna Sans" w:cs="Calluna Sans"/>
          <w:b/>
          <w:color w:val="000000"/>
          <w:sz w:val="20"/>
          <w:szCs w:val="20"/>
        </w:rPr>
        <w:tab/>
      </w:r>
      <w:r>
        <w:rPr>
          <w:rFonts w:ascii="Calluna Sans" w:eastAsia="Calluna Sans" w:hAnsi="Calluna Sans" w:cs="Calluna Sans"/>
          <w:b/>
          <w:color w:val="000000"/>
          <w:sz w:val="20"/>
          <w:szCs w:val="20"/>
        </w:rPr>
        <w:tab/>
        <w:t>Estates</w:t>
      </w:r>
    </w:p>
    <w:p w:rsidR="00E85F93" w:rsidRDefault="006A368B">
      <w:pPr>
        <w:ind w:left="0" w:hanging="2"/>
        <w:rPr>
          <w:sz w:val="20"/>
          <w:szCs w:val="20"/>
        </w:rPr>
      </w:pPr>
      <w:r>
        <w:rPr>
          <w:rFonts w:ascii="Calluna Sans" w:eastAsia="Calluna Sans" w:hAnsi="Calluna Sans" w:cs="Calluna Sans"/>
          <w:b/>
          <w:color w:val="000000"/>
          <w:sz w:val="20"/>
          <w:szCs w:val="20"/>
        </w:rPr>
        <w:t>Last reviewed:</w:t>
      </w:r>
      <w:r>
        <w:rPr>
          <w:rFonts w:ascii="Calluna Sans" w:eastAsia="Calluna Sans" w:hAnsi="Calluna Sans" w:cs="Calluna Sans"/>
          <w:b/>
          <w:color w:val="000000"/>
          <w:sz w:val="20"/>
          <w:szCs w:val="20"/>
        </w:rPr>
        <w:tab/>
      </w:r>
      <w:r>
        <w:rPr>
          <w:rFonts w:ascii="Calluna Sans" w:eastAsia="Calluna Sans" w:hAnsi="Calluna Sans" w:cs="Calluna Sans"/>
          <w:b/>
          <w:color w:val="000000"/>
          <w:sz w:val="20"/>
          <w:szCs w:val="20"/>
        </w:rPr>
        <w:tab/>
        <w:t>October 2021</w:t>
      </w:r>
    </w:p>
    <w:p w:rsidR="00E85F93" w:rsidRDefault="00E85F93">
      <w:pPr>
        <w:ind w:left="0" w:hanging="2"/>
        <w:rPr>
          <w:sz w:val="20"/>
          <w:szCs w:val="20"/>
        </w:rPr>
      </w:pPr>
    </w:p>
    <w:p w:rsidR="00E85F93" w:rsidRDefault="006A368B">
      <w:pPr>
        <w:ind w:left="0" w:hanging="2"/>
        <w:rPr>
          <w:sz w:val="20"/>
          <w:szCs w:val="20"/>
        </w:rPr>
      </w:pPr>
      <w:r>
        <w:rPr>
          <w:rFonts w:ascii="Calluna Sans" w:eastAsia="Calluna Sans" w:hAnsi="Calluna Sans" w:cs="Calluna Sans"/>
          <w:b/>
          <w:color w:val="000000"/>
          <w:sz w:val="20"/>
          <w:szCs w:val="20"/>
        </w:rPr>
        <w:t xml:space="preserve">Job Outline </w:t>
      </w:r>
      <w:r>
        <w:rPr>
          <w:rFonts w:ascii="Calluna Sans" w:eastAsia="Calluna Sans" w:hAnsi="Calluna Sans" w:cs="Calluna Sans"/>
          <w:b/>
          <w:sz w:val="20"/>
          <w:szCs w:val="20"/>
        </w:rPr>
        <w:t>and</w:t>
      </w:r>
      <w:r>
        <w:rPr>
          <w:rFonts w:ascii="Calluna Sans" w:eastAsia="Calluna Sans" w:hAnsi="Calluna Sans" w:cs="Calluna Sans"/>
          <w:b/>
          <w:color w:val="000000"/>
          <w:sz w:val="20"/>
          <w:szCs w:val="20"/>
        </w:rPr>
        <w:t xml:space="preserve"> Purpose</w:t>
      </w:r>
    </w:p>
    <w:p w:rsidR="00E85F93" w:rsidRDefault="00E85F93">
      <w:pPr>
        <w:ind w:left="0" w:hanging="2"/>
        <w:rPr>
          <w:sz w:val="20"/>
          <w:szCs w:val="20"/>
        </w:rPr>
      </w:pPr>
    </w:p>
    <w:p w:rsidR="00E85F93" w:rsidRDefault="006A368B">
      <w:pPr>
        <w:ind w:left="0" w:hanging="2"/>
        <w:jc w:val="both"/>
        <w:rPr>
          <w:sz w:val="20"/>
          <w:szCs w:val="20"/>
        </w:rPr>
      </w:pPr>
      <w:r>
        <w:rPr>
          <w:rFonts w:ascii="Calluna Sans" w:eastAsia="Calluna Sans" w:hAnsi="Calluna Sans" w:cs="Calluna Sans"/>
          <w:color w:val="000000"/>
          <w:sz w:val="20"/>
          <w:szCs w:val="20"/>
        </w:rPr>
        <w:t xml:space="preserve">The Estates departments are responsible for ensuring that </w:t>
      </w:r>
      <w:proofErr w:type="spellStart"/>
      <w:r>
        <w:rPr>
          <w:rFonts w:ascii="Calluna Sans" w:eastAsia="Calluna Sans" w:hAnsi="Calluna Sans" w:cs="Calluna Sans"/>
          <w:color w:val="000000"/>
          <w:sz w:val="20"/>
          <w:szCs w:val="20"/>
        </w:rPr>
        <w:t>Haileybury’s</w:t>
      </w:r>
      <w:proofErr w:type="spellEnd"/>
      <w:r>
        <w:rPr>
          <w:rFonts w:ascii="Calluna Sans" w:eastAsia="Calluna Sans" w:hAnsi="Calluna Sans" w:cs="Calluna Sans"/>
          <w:color w:val="000000"/>
          <w:sz w:val="20"/>
          <w:szCs w:val="20"/>
        </w:rPr>
        <w:t xml:space="preserve"> buildings, grounds and vehicles are well presented, safe and professionally managed.</w:t>
      </w:r>
    </w:p>
    <w:p w:rsidR="00E85F93" w:rsidRDefault="00E85F93">
      <w:pPr>
        <w:ind w:left="0" w:hanging="2"/>
        <w:rPr>
          <w:sz w:val="20"/>
          <w:szCs w:val="20"/>
        </w:rPr>
      </w:pPr>
    </w:p>
    <w:p w:rsidR="00E85F93" w:rsidRDefault="006A368B">
      <w:pPr>
        <w:ind w:left="0" w:hanging="2"/>
        <w:jc w:val="both"/>
        <w:rPr>
          <w:sz w:val="20"/>
          <w:szCs w:val="20"/>
        </w:rPr>
      </w:pPr>
      <w:r>
        <w:rPr>
          <w:rFonts w:ascii="Calluna Sans" w:eastAsia="Calluna Sans" w:hAnsi="Calluna Sans" w:cs="Calluna Sans"/>
          <w:color w:val="000000"/>
          <w:sz w:val="20"/>
          <w:szCs w:val="20"/>
        </w:rPr>
        <w:t xml:space="preserve">The post of Estates Helpdesk </w:t>
      </w:r>
      <w:r>
        <w:rPr>
          <w:rFonts w:ascii="Calluna Sans" w:eastAsia="Calluna Sans" w:hAnsi="Calluna Sans" w:cs="Calluna Sans"/>
          <w:sz w:val="20"/>
          <w:szCs w:val="20"/>
        </w:rPr>
        <w:t>Coordinator</w:t>
      </w:r>
      <w:r>
        <w:rPr>
          <w:rFonts w:ascii="Calluna Sans" w:eastAsia="Calluna Sans" w:hAnsi="Calluna Sans" w:cs="Calluna Sans"/>
          <w:color w:val="000000"/>
          <w:sz w:val="20"/>
          <w:szCs w:val="20"/>
        </w:rPr>
        <w:t xml:space="preserve"> is a vital part of ensuring these departments are efficient, professional and effective and deliver excellent customer service to our internal and external customers.</w:t>
      </w:r>
    </w:p>
    <w:p w:rsidR="00E85F93" w:rsidRDefault="00E85F93">
      <w:pPr>
        <w:ind w:left="0" w:hanging="2"/>
        <w:rPr>
          <w:sz w:val="20"/>
          <w:szCs w:val="20"/>
        </w:rPr>
      </w:pPr>
    </w:p>
    <w:p w:rsidR="00E85F93" w:rsidRDefault="006A368B">
      <w:pPr>
        <w:ind w:left="0" w:right="-41" w:hanging="2"/>
        <w:rPr>
          <w:sz w:val="20"/>
          <w:szCs w:val="20"/>
        </w:rPr>
      </w:pPr>
      <w:r>
        <w:rPr>
          <w:rFonts w:ascii="Calluna Sans" w:eastAsia="Calluna Sans" w:hAnsi="Calluna Sans" w:cs="Calluna Sans"/>
          <w:color w:val="000000"/>
          <w:sz w:val="20"/>
          <w:szCs w:val="20"/>
        </w:rPr>
        <w:t>The nature of a 24hr a day, 7 days per week boarding school requires staff to work flexibly and as the Estate is used by pupils at weekends, which are also the time most parents visit the School, there may be a requirement for the job holder to work early mornings, evenings and weekends.</w:t>
      </w:r>
    </w:p>
    <w:p w:rsidR="00E85F93" w:rsidRDefault="00E85F93">
      <w:pPr>
        <w:ind w:left="0" w:hanging="2"/>
        <w:rPr>
          <w:sz w:val="20"/>
          <w:szCs w:val="20"/>
        </w:rPr>
      </w:pPr>
    </w:p>
    <w:p w:rsidR="00E85F93" w:rsidRDefault="006A368B">
      <w:pPr>
        <w:ind w:left="0" w:right="-41" w:hanging="2"/>
        <w:rPr>
          <w:sz w:val="20"/>
          <w:szCs w:val="20"/>
        </w:rPr>
      </w:pPr>
      <w:r>
        <w:rPr>
          <w:rFonts w:ascii="Calluna Sans" w:eastAsia="Calluna Sans" w:hAnsi="Calluna Sans" w:cs="Calluna Sans"/>
          <w:b/>
          <w:color w:val="000000"/>
          <w:sz w:val="20"/>
          <w:szCs w:val="20"/>
        </w:rPr>
        <w:t xml:space="preserve">Key Responsibilities </w:t>
      </w:r>
      <w:r>
        <w:rPr>
          <w:rFonts w:ascii="Calluna Sans" w:eastAsia="Calluna Sans" w:hAnsi="Calluna Sans" w:cs="Calluna Sans"/>
          <w:b/>
          <w:sz w:val="20"/>
          <w:szCs w:val="20"/>
        </w:rPr>
        <w:t>and</w:t>
      </w:r>
      <w:r>
        <w:rPr>
          <w:rFonts w:ascii="Calluna Sans" w:eastAsia="Calluna Sans" w:hAnsi="Calluna Sans" w:cs="Calluna Sans"/>
          <w:b/>
          <w:color w:val="000000"/>
          <w:sz w:val="20"/>
          <w:szCs w:val="20"/>
        </w:rPr>
        <w:t xml:space="preserve"> Duties</w:t>
      </w:r>
    </w:p>
    <w:p w:rsidR="00E85F93" w:rsidRDefault="00E85F93">
      <w:pPr>
        <w:ind w:left="0" w:hanging="2"/>
        <w:rPr>
          <w:rFonts w:ascii="Calluna Sans" w:eastAsia="Calluna Sans" w:hAnsi="Calluna Sans" w:cs="Calluna Sans"/>
          <w:sz w:val="20"/>
          <w:szCs w:val="20"/>
        </w:rPr>
      </w:pPr>
    </w:p>
    <w:p w:rsidR="00E85F93" w:rsidRDefault="006A368B">
      <w:pPr>
        <w:ind w:left="0" w:hanging="2"/>
        <w:rPr>
          <w:sz w:val="20"/>
          <w:szCs w:val="20"/>
        </w:rPr>
      </w:pPr>
      <w:r>
        <w:rPr>
          <w:rFonts w:ascii="Calluna Sans" w:eastAsia="Calluna Sans" w:hAnsi="Calluna Sans" w:cs="Calluna Sans"/>
          <w:color w:val="000000"/>
          <w:sz w:val="20"/>
          <w:szCs w:val="20"/>
        </w:rPr>
        <w:t xml:space="preserve">The Estates Helpdesk </w:t>
      </w:r>
      <w:r>
        <w:rPr>
          <w:rFonts w:ascii="Calluna Sans" w:eastAsia="Calluna Sans" w:hAnsi="Calluna Sans" w:cs="Calluna Sans"/>
          <w:sz w:val="20"/>
          <w:szCs w:val="20"/>
        </w:rPr>
        <w:t>Coordinator</w:t>
      </w:r>
      <w:r>
        <w:rPr>
          <w:rFonts w:ascii="Calluna Sans" w:eastAsia="Calluna Sans" w:hAnsi="Calluna Sans" w:cs="Calluna Sans"/>
          <w:color w:val="000000"/>
          <w:sz w:val="20"/>
          <w:szCs w:val="20"/>
        </w:rPr>
        <w:t xml:space="preserve"> will:</w:t>
      </w:r>
      <w:r>
        <w:rPr>
          <w:sz w:val="20"/>
          <w:szCs w:val="20"/>
        </w:rPr>
        <w:br/>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sz w:val="20"/>
          <w:szCs w:val="20"/>
        </w:rPr>
        <w:t>Manage</w:t>
      </w:r>
      <w:r>
        <w:rPr>
          <w:rFonts w:ascii="Calluna Sans" w:eastAsia="Calluna Sans" w:hAnsi="Calluna Sans" w:cs="Calluna Sans"/>
          <w:color w:val="000000"/>
          <w:sz w:val="20"/>
          <w:szCs w:val="20"/>
        </w:rPr>
        <w:t xml:space="preserve"> a professional, proactive customer helpdesk that provides a single point of contact for Estates. </w:t>
      </w:r>
    </w:p>
    <w:p w:rsidR="00E85F93" w:rsidRDefault="006A368B">
      <w:pPr>
        <w:numPr>
          <w:ilvl w:val="0"/>
          <w:numId w:val="4"/>
        </w:numPr>
        <w:ind w:left="0" w:hanging="2"/>
        <w:jc w:val="both"/>
        <w:rPr>
          <w:rFonts w:ascii="Calluna Sans" w:eastAsia="Calluna Sans" w:hAnsi="Calluna Sans" w:cs="Calluna Sans"/>
          <w:sz w:val="20"/>
          <w:szCs w:val="20"/>
        </w:rPr>
      </w:pPr>
      <w:r>
        <w:rPr>
          <w:rFonts w:ascii="Calluna Sans" w:eastAsia="Calluna Sans" w:hAnsi="Calluna Sans" w:cs="Calluna Sans"/>
          <w:sz w:val="20"/>
          <w:szCs w:val="20"/>
        </w:rPr>
        <w:t xml:space="preserve">Ensure that all staff members, including visitors and contractors are aware of and adhere to the School’s </w:t>
      </w:r>
      <w:r>
        <w:rPr>
          <w:rFonts w:ascii="Calluna Sans" w:eastAsia="Calluna Sans" w:hAnsi="Calluna Sans" w:cs="Calluna Sans"/>
          <w:sz w:val="20"/>
          <w:szCs w:val="20"/>
        </w:rPr>
        <w:tab/>
        <w:t xml:space="preserve">procedures for completing and working in accordance with risk assessments, health and safety standards, </w:t>
      </w:r>
      <w:r>
        <w:rPr>
          <w:rFonts w:ascii="Calluna Sans" w:eastAsia="Calluna Sans" w:hAnsi="Calluna Sans" w:cs="Calluna Sans"/>
          <w:sz w:val="20"/>
          <w:szCs w:val="20"/>
        </w:rPr>
        <w:tab/>
        <w:t xml:space="preserve">risk control systems, first aid procedures, fire safety arrangements and any other statutory regulations or </w:t>
      </w:r>
      <w:r>
        <w:rPr>
          <w:rFonts w:ascii="Calluna Sans" w:eastAsia="Calluna Sans" w:hAnsi="Calluna Sans" w:cs="Calluna Sans"/>
          <w:sz w:val="20"/>
          <w:szCs w:val="20"/>
        </w:rPr>
        <w:tab/>
        <w:t>policies that apply.</w:t>
      </w:r>
    </w:p>
    <w:p w:rsidR="00E85F93" w:rsidRDefault="006A368B">
      <w:pPr>
        <w:numPr>
          <w:ilvl w:val="0"/>
          <w:numId w:val="4"/>
        </w:numPr>
        <w:ind w:left="0" w:hanging="2"/>
        <w:rPr>
          <w:rFonts w:ascii="Calluna Sans" w:eastAsia="Calluna Sans" w:hAnsi="Calluna Sans" w:cs="Calluna Sans"/>
          <w:sz w:val="20"/>
          <w:szCs w:val="20"/>
        </w:rPr>
      </w:pPr>
      <w:r>
        <w:rPr>
          <w:rFonts w:ascii="Calluna Sans" w:eastAsia="Calluna Sans" w:hAnsi="Calluna Sans" w:cs="Calluna Sans"/>
          <w:sz w:val="20"/>
          <w:szCs w:val="20"/>
        </w:rPr>
        <w:t xml:space="preserve">Management of the Contractor Database, ensuring the Control of Contractor Policy is implemented at all </w:t>
      </w:r>
      <w:r>
        <w:rPr>
          <w:rFonts w:ascii="Calluna Sans" w:eastAsia="Calluna Sans" w:hAnsi="Calluna Sans" w:cs="Calluna Sans"/>
          <w:sz w:val="20"/>
          <w:szCs w:val="20"/>
        </w:rPr>
        <w:tab/>
        <w:t>times and that all contractors have been approved prior to attending the site.</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sz w:val="20"/>
          <w:szCs w:val="20"/>
        </w:rPr>
        <w:t>Managing the e</w:t>
      </w:r>
      <w:r>
        <w:rPr>
          <w:rFonts w:ascii="Calluna Sans" w:eastAsia="Calluna Sans" w:hAnsi="Calluna Sans" w:cs="Calluna Sans"/>
          <w:color w:val="000000"/>
          <w:sz w:val="20"/>
          <w:szCs w:val="20"/>
        </w:rPr>
        <w:t xml:space="preserve">states </w:t>
      </w:r>
      <w:r>
        <w:rPr>
          <w:rFonts w:ascii="Calluna Sans" w:eastAsia="Calluna Sans" w:hAnsi="Calluna Sans" w:cs="Calluna Sans"/>
          <w:sz w:val="20"/>
          <w:szCs w:val="20"/>
        </w:rPr>
        <w:t>h</w:t>
      </w:r>
      <w:r>
        <w:rPr>
          <w:rFonts w:ascii="Calluna Sans" w:eastAsia="Calluna Sans" w:hAnsi="Calluna Sans" w:cs="Calluna Sans"/>
          <w:color w:val="000000"/>
          <w:sz w:val="20"/>
          <w:szCs w:val="20"/>
        </w:rPr>
        <w:t>elpdesk ticketing systems</w:t>
      </w:r>
      <w:r>
        <w:rPr>
          <w:rFonts w:ascii="Calluna Sans" w:eastAsia="Calluna Sans" w:hAnsi="Calluna Sans" w:cs="Calluna Sans"/>
          <w:sz w:val="20"/>
          <w:szCs w:val="20"/>
        </w:rPr>
        <w:t>,</w:t>
      </w:r>
      <w:r>
        <w:rPr>
          <w:rFonts w:ascii="Calluna Sans" w:eastAsia="Calluna Sans" w:hAnsi="Calluna Sans" w:cs="Calluna Sans"/>
          <w:color w:val="000000"/>
          <w:sz w:val="20"/>
          <w:szCs w:val="20"/>
        </w:rPr>
        <w:t xml:space="preserve"> responding appropriately to, and effectively resolving </w:t>
      </w:r>
      <w:r>
        <w:rPr>
          <w:rFonts w:ascii="Calluna Sans" w:eastAsia="Calluna Sans" w:hAnsi="Calluna Sans" w:cs="Calluna Sans"/>
          <w:color w:val="000000"/>
          <w:sz w:val="20"/>
          <w:szCs w:val="20"/>
        </w:rPr>
        <w:tab/>
        <w:t>queries within service level agreements (first response and resolution).</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Take ownership of requests assigned to you and manage through to resolution.</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Work in conjunction with other departments to ensure smooth School operations.</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Create, modify and remove user accounts on all estates systems. </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Provide accurate reporting o</w:t>
      </w:r>
      <w:r>
        <w:rPr>
          <w:rFonts w:ascii="Calluna Sans" w:eastAsia="Calluna Sans" w:hAnsi="Calluna Sans" w:cs="Calluna Sans"/>
          <w:sz w:val="20"/>
          <w:szCs w:val="20"/>
        </w:rPr>
        <w:t>f</w:t>
      </w:r>
      <w:r>
        <w:rPr>
          <w:rFonts w:ascii="Calluna Sans" w:eastAsia="Calluna Sans" w:hAnsi="Calluna Sans" w:cs="Calluna Sans"/>
          <w:color w:val="000000"/>
          <w:sz w:val="20"/>
          <w:szCs w:val="20"/>
        </w:rPr>
        <w:t xml:space="preserve"> </w:t>
      </w:r>
      <w:r>
        <w:rPr>
          <w:rFonts w:ascii="Calluna Sans" w:eastAsia="Calluna Sans" w:hAnsi="Calluna Sans" w:cs="Calluna Sans"/>
          <w:sz w:val="20"/>
          <w:szCs w:val="20"/>
        </w:rPr>
        <w:t>e</w:t>
      </w:r>
      <w:r>
        <w:rPr>
          <w:rFonts w:ascii="Calluna Sans" w:eastAsia="Calluna Sans" w:hAnsi="Calluna Sans" w:cs="Calluna Sans"/>
          <w:color w:val="000000"/>
          <w:sz w:val="20"/>
          <w:szCs w:val="20"/>
        </w:rPr>
        <w:t>states</w:t>
      </w:r>
      <w:r>
        <w:rPr>
          <w:rFonts w:ascii="Calluna Sans" w:eastAsia="Calluna Sans" w:hAnsi="Calluna Sans" w:cs="Calluna Sans"/>
          <w:sz w:val="20"/>
          <w:szCs w:val="20"/>
        </w:rPr>
        <w:t xml:space="preserve"> </w:t>
      </w:r>
      <w:r>
        <w:rPr>
          <w:rFonts w:ascii="Calluna Sans" w:eastAsia="Calluna Sans" w:hAnsi="Calluna Sans" w:cs="Calluna Sans"/>
          <w:color w:val="000000"/>
          <w:sz w:val="20"/>
          <w:szCs w:val="20"/>
        </w:rPr>
        <w:t>works.</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Accurately manage est</w:t>
      </w:r>
      <w:r>
        <w:rPr>
          <w:rFonts w:ascii="Calluna Sans" w:eastAsia="Calluna Sans" w:hAnsi="Calluna Sans" w:cs="Calluna Sans"/>
          <w:sz w:val="20"/>
          <w:szCs w:val="20"/>
        </w:rPr>
        <w:t>ates</w:t>
      </w:r>
      <w:r>
        <w:rPr>
          <w:rFonts w:ascii="Calluna Sans" w:eastAsia="Calluna Sans" w:hAnsi="Calluna Sans" w:cs="Calluna Sans"/>
          <w:color w:val="000000"/>
          <w:sz w:val="20"/>
          <w:szCs w:val="20"/>
        </w:rPr>
        <w:t xml:space="preserve"> compliance certification </w:t>
      </w:r>
      <w:r>
        <w:rPr>
          <w:rFonts w:ascii="Calluna Sans" w:eastAsia="Calluna Sans" w:hAnsi="Calluna Sans" w:cs="Calluna Sans"/>
          <w:sz w:val="20"/>
          <w:szCs w:val="20"/>
        </w:rPr>
        <w:t>and</w:t>
      </w:r>
      <w:r>
        <w:rPr>
          <w:rFonts w:ascii="Calluna Sans" w:eastAsia="Calluna Sans" w:hAnsi="Calluna Sans" w:cs="Calluna Sans"/>
          <w:color w:val="000000"/>
          <w:sz w:val="20"/>
          <w:szCs w:val="20"/>
        </w:rPr>
        <w:t xml:space="preserve"> compliance related servicing.</w:t>
      </w:r>
    </w:p>
    <w:p w:rsidR="00E85F93" w:rsidRDefault="006A368B">
      <w:pPr>
        <w:numPr>
          <w:ilvl w:val="0"/>
          <w:numId w:val="4"/>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Assisting with residential property management including inspections</w:t>
      </w:r>
      <w:r>
        <w:rPr>
          <w:rFonts w:ascii="Calluna Sans" w:eastAsia="Calluna Sans" w:hAnsi="Calluna Sans" w:cs="Calluna Sans"/>
          <w:sz w:val="20"/>
          <w:szCs w:val="20"/>
        </w:rPr>
        <w:t xml:space="preserve"> and</w:t>
      </w:r>
      <w:r>
        <w:rPr>
          <w:rFonts w:ascii="Calluna Sans" w:eastAsia="Calluna Sans" w:hAnsi="Calluna Sans" w:cs="Calluna Sans"/>
          <w:color w:val="000000"/>
          <w:sz w:val="20"/>
          <w:szCs w:val="20"/>
        </w:rPr>
        <w:t xml:space="preserve"> landlord compliance.</w:t>
      </w:r>
    </w:p>
    <w:p w:rsidR="00E85F93" w:rsidRDefault="006A368B">
      <w:pPr>
        <w:numPr>
          <w:ilvl w:val="0"/>
          <w:numId w:val="4"/>
        </w:numPr>
        <w:ind w:left="0" w:hanging="2"/>
        <w:rPr>
          <w:rFonts w:ascii="Calluna Sans" w:eastAsia="Calluna Sans" w:hAnsi="Calluna Sans" w:cs="Calluna Sans"/>
          <w:sz w:val="20"/>
          <w:szCs w:val="20"/>
        </w:rPr>
      </w:pPr>
      <w:r>
        <w:rPr>
          <w:rFonts w:ascii="Calluna Sans" w:eastAsia="Calluna Sans" w:hAnsi="Calluna Sans" w:cs="Calluna Sans"/>
          <w:sz w:val="20"/>
          <w:szCs w:val="20"/>
        </w:rPr>
        <w:t>Assist with the management of estates information systems.</w:t>
      </w:r>
    </w:p>
    <w:p w:rsidR="00E85F93" w:rsidRDefault="006A368B">
      <w:pPr>
        <w:numPr>
          <w:ilvl w:val="0"/>
          <w:numId w:val="4"/>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 xml:space="preserve">Ad hoc administration as required within the </w:t>
      </w:r>
      <w:r>
        <w:rPr>
          <w:rFonts w:ascii="Calluna Sans" w:eastAsia="Calluna Sans" w:hAnsi="Calluna Sans" w:cs="Calluna Sans"/>
          <w:sz w:val="20"/>
          <w:szCs w:val="20"/>
        </w:rPr>
        <w:t>e</w:t>
      </w:r>
      <w:r>
        <w:rPr>
          <w:rFonts w:ascii="Calluna Sans" w:eastAsia="Calluna Sans" w:hAnsi="Calluna Sans" w:cs="Calluna Sans"/>
          <w:color w:val="000000"/>
          <w:sz w:val="20"/>
          <w:szCs w:val="20"/>
        </w:rPr>
        <w:t>states departments.</w:t>
      </w:r>
    </w:p>
    <w:p w:rsidR="00E85F93" w:rsidRDefault="006A368B">
      <w:pPr>
        <w:numPr>
          <w:ilvl w:val="0"/>
          <w:numId w:val="4"/>
        </w:numPr>
        <w:spacing w:after="160"/>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Deputise for the Estates Office Manager in their absence, if and when requested.</w:t>
      </w:r>
    </w:p>
    <w:p w:rsidR="00E85F93" w:rsidRDefault="00E85F93">
      <w:pPr>
        <w:ind w:left="0" w:hanging="2"/>
        <w:jc w:val="both"/>
        <w:rPr>
          <w:rFonts w:ascii="Calluna Sans" w:eastAsia="Calluna Sans" w:hAnsi="Calluna Sans" w:cs="Calluna Sans"/>
          <w:color w:val="000000"/>
          <w:sz w:val="20"/>
          <w:szCs w:val="20"/>
        </w:rPr>
      </w:pPr>
    </w:p>
    <w:p w:rsidR="00E85F93" w:rsidRDefault="006A368B">
      <w:pPr>
        <w:ind w:left="0" w:hanging="2"/>
        <w:jc w:val="both"/>
        <w:rPr>
          <w:rFonts w:ascii="Calluna Sans" w:eastAsia="Calluna Sans" w:hAnsi="Calluna Sans" w:cs="Calluna Sans"/>
          <w:b/>
          <w:sz w:val="20"/>
          <w:szCs w:val="20"/>
        </w:rPr>
      </w:pPr>
      <w:r>
        <w:br w:type="page"/>
      </w:r>
    </w:p>
    <w:p w:rsidR="00E85F93" w:rsidRDefault="006A368B">
      <w:pPr>
        <w:ind w:left="0" w:hanging="2"/>
        <w:jc w:val="both"/>
        <w:rPr>
          <w:sz w:val="20"/>
          <w:szCs w:val="20"/>
        </w:rPr>
      </w:pPr>
      <w:r>
        <w:rPr>
          <w:rFonts w:ascii="Calluna Sans" w:eastAsia="Calluna Sans" w:hAnsi="Calluna Sans" w:cs="Calluna Sans"/>
          <w:b/>
          <w:color w:val="000000"/>
          <w:sz w:val="20"/>
          <w:szCs w:val="20"/>
        </w:rPr>
        <w:lastRenderedPageBreak/>
        <w:t>Person Specification</w:t>
      </w:r>
    </w:p>
    <w:p w:rsidR="00E85F93" w:rsidRDefault="00E85F93">
      <w:pPr>
        <w:ind w:left="0" w:hanging="2"/>
        <w:rPr>
          <w:sz w:val="20"/>
          <w:szCs w:val="20"/>
        </w:rPr>
      </w:pPr>
    </w:p>
    <w:p w:rsidR="00E85F93" w:rsidRDefault="006A368B">
      <w:pPr>
        <w:ind w:left="0" w:hanging="2"/>
        <w:jc w:val="both"/>
        <w:rPr>
          <w:sz w:val="20"/>
          <w:szCs w:val="20"/>
        </w:rPr>
      </w:pPr>
      <w:r>
        <w:rPr>
          <w:rFonts w:ascii="Calluna Sans" w:eastAsia="Calluna Sans" w:hAnsi="Calluna Sans" w:cs="Calluna Sans"/>
          <w:b/>
          <w:color w:val="000000"/>
          <w:sz w:val="20"/>
          <w:szCs w:val="20"/>
          <w:u w:val="single"/>
        </w:rPr>
        <w:t>Essential</w:t>
      </w:r>
    </w:p>
    <w:p w:rsidR="00E85F93" w:rsidRDefault="00E85F93">
      <w:pPr>
        <w:ind w:left="0" w:hanging="2"/>
        <w:rPr>
          <w:sz w:val="20"/>
          <w:szCs w:val="20"/>
        </w:rPr>
      </w:pPr>
    </w:p>
    <w:p w:rsidR="00E85F93" w:rsidRDefault="006A368B">
      <w:pPr>
        <w:ind w:left="0" w:hanging="2"/>
        <w:jc w:val="both"/>
        <w:rPr>
          <w:sz w:val="20"/>
          <w:szCs w:val="20"/>
        </w:rPr>
      </w:pPr>
      <w:r>
        <w:rPr>
          <w:rFonts w:ascii="Calluna Sans" w:eastAsia="Calluna Sans" w:hAnsi="Calluna Sans" w:cs="Calluna Sans"/>
          <w:b/>
          <w:color w:val="000000"/>
          <w:sz w:val="20"/>
          <w:szCs w:val="20"/>
        </w:rPr>
        <w:t>Experience</w:t>
      </w:r>
    </w:p>
    <w:p w:rsidR="00E85F93" w:rsidRDefault="006A368B">
      <w:pPr>
        <w:numPr>
          <w:ilvl w:val="0"/>
          <w:numId w:val="1"/>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Previous experience in a customer facing role.</w:t>
      </w:r>
    </w:p>
    <w:p w:rsidR="00E85F93" w:rsidRDefault="006A368B">
      <w:pPr>
        <w:numPr>
          <w:ilvl w:val="0"/>
          <w:numId w:val="1"/>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Excellent administrative and communication skills.</w:t>
      </w:r>
    </w:p>
    <w:p w:rsidR="00E85F93" w:rsidRDefault="006A368B">
      <w:pPr>
        <w:numPr>
          <w:ilvl w:val="0"/>
          <w:numId w:val="1"/>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 xml:space="preserve">Proficiency in Microsoft </w:t>
      </w:r>
      <w:r>
        <w:rPr>
          <w:rFonts w:ascii="Calluna Sans" w:eastAsia="Calluna Sans" w:hAnsi="Calluna Sans" w:cs="Calluna Sans"/>
          <w:sz w:val="20"/>
          <w:szCs w:val="20"/>
        </w:rPr>
        <w:t>O</w:t>
      </w:r>
      <w:r>
        <w:rPr>
          <w:rFonts w:ascii="Calluna Sans" w:eastAsia="Calluna Sans" w:hAnsi="Calluna Sans" w:cs="Calluna Sans"/>
          <w:color w:val="000000"/>
          <w:sz w:val="20"/>
          <w:szCs w:val="20"/>
        </w:rPr>
        <w:t xml:space="preserve">ffice and working knowledge of Google </w:t>
      </w:r>
      <w:r>
        <w:rPr>
          <w:rFonts w:ascii="Calluna Sans" w:eastAsia="Calluna Sans" w:hAnsi="Calluna Sans" w:cs="Calluna Sans"/>
          <w:sz w:val="20"/>
          <w:szCs w:val="20"/>
        </w:rPr>
        <w:t>S</w:t>
      </w:r>
      <w:r>
        <w:rPr>
          <w:rFonts w:ascii="Calluna Sans" w:eastAsia="Calluna Sans" w:hAnsi="Calluna Sans" w:cs="Calluna Sans"/>
          <w:color w:val="000000"/>
          <w:sz w:val="20"/>
          <w:szCs w:val="20"/>
        </w:rPr>
        <w:t>uite.</w:t>
      </w:r>
    </w:p>
    <w:p w:rsidR="00E85F93" w:rsidRDefault="00E85F93">
      <w:pPr>
        <w:ind w:left="0" w:hanging="2"/>
        <w:rPr>
          <w:sz w:val="20"/>
          <w:szCs w:val="20"/>
        </w:rPr>
      </w:pPr>
    </w:p>
    <w:p w:rsidR="00E85F93" w:rsidRDefault="006A368B">
      <w:pPr>
        <w:ind w:left="0" w:hanging="2"/>
        <w:jc w:val="both"/>
        <w:rPr>
          <w:sz w:val="20"/>
          <w:szCs w:val="20"/>
        </w:rPr>
      </w:pPr>
      <w:r>
        <w:rPr>
          <w:rFonts w:ascii="Calluna Sans" w:eastAsia="Calluna Sans" w:hAnsi="Calluna Sans" w:cs="Calluna Sans"/>
          <w:b/>
          <w:color w:val="000000"/>
          <w:sz w:val="20"/>
          <w:szCs w:val="20"/>
        </w:rPr>
        <w:t>Skills</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Warm and open approach to customers.</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 confident communicator with excellent organisational and problem solving skills.</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High level of computer literacy.</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Ability to understand and operate within a school environment.</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Ability to prioritise work to deadlines and under pressure. </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Ability to work in a team and individually, using own initiative.</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Accurate and strong attention to detail.</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Good numeracy and literacy skills.</w:t>
      </w:r>
      <w:r>
        <w:rPr>
          <w:rFonts w:ascii="Calluna Sans" w:eastAsia="Calluna Sans" w:hAnsi="Calluna Sans" w:cs="Calluna Sans"/>
          <w:color w:val="000000"/>
          <w:sz w:val="20"/>
          <w:szCs w:val="20"/>
        </w:rPr>
        <w:tab/>
      </w:r>
      <w:r>
        <w:rPr>
          <w:rFonts w:ascii="Calluna Sans" w:eastAsia="Calluna Sans" w:hAnsi="Calluna Sans" w:cs="Calluna Sans"/>
          <w:color w:val="000000"/>
          <w:sz w:val="20"/>
          <w:szCs w:val="20"/>
        </w:rPr>
        <w:tab/>
      </w:r>
      <w:r>
        <w:rPr>
          <w:rFonts w:ascii="Calluna Sans" w:eastAsia="Calluna Sans" w:hAnsi="Calluna Sans" w:cs="Calluna Sans"/>
          <w:color w:val="000000"/>
          <w:sz w:val="20"/>
          <w:szCs w:val="20"/>
        </w:rPr>
        <w:tab/>
      </w:r>
      <w:r>
        <w:rPr>
          <w:rFonts w:ascii="Calluna Sans" w:eastAsia="Calluna Sans" w:hAnsi="Calluna Sans" w:cs="Calluna Sans"/>
          <w:color w:val="000000"/>
          <w:sz w:val="20"/>
          <w:szCs w:val="20"/>
        </w:rPr>
        <w:tab/>
      </w:r>
      <w:r>
        <w:rPr>
          <w:rFonts w:ascii="Calluna Sans" w:eastAsia="Calluna Sans" w:hAnsi="Calluna Sans" w:cs="Calluna Sans"/>
          <w:color w:val="000000"/>
          <w:sz w:val="20"/>
          <w:szCs w:val="20"/>
        </w:rPr>
        <w:tab/>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Confident, self-motivated and proactive.</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Enthusiastic with the ability to learn.</w:t>
      </w:r>
    </w:p>
    <w:p w:rsidR="00E85F93" w:rsidRDefault="006A368B">
      <w:pPr>
        <w:numPr>
          <w:ilvl w:val="0"/>
          <w:numId w:val="2"/>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Honest, polite, reliable, resourceful, flexible, punctual and committed.</w:t>
      </w:r>
    </w:p>
    <w:p w:rsidR="00E85F93" w:rsidRDefault="00E85F93">
      <w:pPr>
        <w:spacing w:after="240"/>
        <w:ind w:left="0" w:hanging="2"/>
        <w:rPr>
          <w:sz w:val="20"/>
          <w:szCs w:val="20"/>
        </w:rPr>
      </w:pPr>
    </w:p>
    <w:p w:rsidR="00E85F93" w:rsidRDefault="006A368B">
      <w:pPr>
        <w:ind w:left="0" w:hanging="2"/>
        <w:jc w:val="both"/>
        <w:rPr>
          <w:sz w:val="20"/>
          <w:szCs w:val="20"/>
        </w:rPr>
      </w:pPr>
      <w:r>
        <w:rPr>
          <w:rFonts w:ascii="Calluna Sans" w:eastAsia="Calluna Sans" w:hAnsi="Calluna Sans" w:cs="Calluna Sans"/>
          <w:b/>
          <w:color w:val="000000"/>
          <w:sz w:val="20"/>
          <w:szCs w:val="20"/>
          <w:u w:val="single"/>
        </w:rPr>
        <w:t>Desirable</w:t>
      </w:r>
      <w:r>
        <w:rPr>
          <w:rFonts w:ascii="Calluna Sans" w:eastAsia="Calluna Sans" w:hAnsi="Calluna Sans" w:cs="Calluna Sans"/>
          <w:b/>
          <w:color w:val="000000"/>
          <w:sz w:val="20"/>
          <w:szCs w:val="20"/>
        </w:rPr>
        <w:t> </w:t>
      </w:r>
    </w:p>
    <w:p w:rsidR="00E85F93" w:rsidRDefault="00E85F93">
      <w:pPr>
        <w:ind w:left="0" w:hanging="2"/>
        <w:rPr>
          <w:sz w:val="20"/>
          <w:szCs w:val="20"/>
        </w:rPr>
      </w:pPr>
    </w:p>
    <w:p w:rsidR="00E85F93" w:rsidRDefault="006A368B">
      <w:pPr>
        <w:ind w:left="0" w:hanging="2"/>
        <w:rPr>
          <w:sz w:val="20"/>
          <w:szCs w:val="20"/>
        </w:rPr>
      </w:pPr>
      <w:r>
        <w:rPr>
          <w:rFonts w:ascii="Calluna Sans" w:eastAsia="Calluna Sans" w:hAnsi="Calluna Sans" w:cs="Calluna Sans"/>
          <w:b/>
          <w:color w:val="000000"/>
          <w:sz w:val="20"/>
          <w:szCs w:val="20"/>
        </w:rPr>
        <w:t>Experience</w:t>
      </w:r>
    </w:p>
    <w:p w:rsidR="00E85F93" w:rsidRDefault="006A368B">
      <w:pPr>
        <w:numPr>
          <w:ilvl w:val="0"/>
          <w:numId w:val="3"/>
        </w:numPr>
        <w:ind w:left="0" w:hanging="2"/>
        <w:jc w:val="both"/>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Experience in an IT Helpdesk / Customer Services Helpdesk environment</w:t>
      </w:r>
    </w:p>
    <w:p w:rsidR="00E85F93" w:rsidRDefault="006A368B">
      <w:pPr>
        <w:numPr>
          <w:ilvl w:val="0"/>
          <w:numId w:val="3"/>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Previous ‘super user’ experience with in house ticketing systems</w:t>
      </w:r>
    </w:p>
    <w:p w:rsidR="00E85F93" w:rsidRDefault="006A368B">
      <w:pPr>
        <w:numPr>
          <w:ilvl w:val="0"/>
          <w:numId w:val="3"/>
        </w:numPr>
        <w:ind w:left="0" w:hanging="2"/>
        <w:rPr>
          <w:rFonts w:ascii="Calluna Sans" w:eastAsia="Calluna Sans" w:hAnsi="Calluna Sans" w:cs="Calluna Sans"/>
          <w:color w:val="000000"/>
          <w:sz w:val="20"/>
          <w:szCs w:val="20"/>
        </w:rPr>
      </w:pPr>
      <w:r>
        <w:rPr>
          <w:rFonts w:ascii="Calluna Sans" w:eastAsia="Calluna Sans" w:hAnsi="Calluna Sans" w:cs="Calluna Sans"/>
          <w:color w:val="000000"/>
          <w:sz w:val="20"/>
          <w:szCs w:val="20"/>
        </w:rPr>
        <w:t>Experience of helpdesk ticketing software and CAFM systems</w:t>
      </w:r>
    </w:p>
    <w:p w:rsidR="00E85F93" w:rsidRDefault="00E85F93">
      <w:pPr>
        <w:ind w:left="0" w:hanging="2"/>
        <w:rPr>
          <w:rFonts w:ascii="Calluna Sans" w:eastAsia="Calluna Sans" w:hAnsi="Calluna Sans" w:cs="Calluna Sans"/>
          <w:sz w:val="20"/>
          <w:szCs w:val="20"/>
        </w:rPr>
      </w:pP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b/>
          <w:sz w:val="20"/>
          <w:szCs w:val="20"/>
        </w:rPr>
        <w:t>Child Protection at Haileybury</w:t>
      </w: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sz w:val="20"/>
          <w:szCs w:val="20"/>
        </w:rPr>
        <w:t xml:space="preserve">In addition to their job description, the job holder should be aware of their responsibilities for promoting and safeguarding the welfare of children and young persons who they may come into contact with whilst at Haileybury. </w:t>
      </w:r>
    </w:p>
    <w:p w:rsidR="00E85F93" w:rsidRDefault="00E85F93">
      <w:pPr>
        <w:ind w:left="0" w:hanging="2"/>
        <w:rPr>
          <w:rFonts w:ascii="Calluna Sans" w:eastAsia="Calluna Sans" w:hAnsi="Calluna Sans" w:cs="Calluna Sans"/>
          <w:sz w:val="20"/>
          <w:szCs w:val="20"/>
        </w:rPr>
      </w:pP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b/>
          <w:sz w:val="20"/>
          <w:szCs w:val="20"/>
        </w:rPr>
        <w:t>Health &amp; Safety at Haileybury</w:t>
      </w: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sz w:val="20"/>
          <w:szCs w:val="20"/>
        </w:rPr>
        <w:t xml:space="preserve">Under the Health and Safety at Work etc. Act 1974 and associated legislation, colleagues at Haileybury are expected to comply with H&amp;S requirements at all times, including but not limited to Risk Assessments, COSHH, PPE, Manual Handling and to follow Haileybury policies/procedures. Specifically, colleagues must continuously carry out all duties in a manner, which endangers neither themselves nor others. If you consider something is unsafe or likely to cause injury or ill health, you must rectify it if safe to do so, or report it to your immediate manager or the Health and Safety Manager. </w:t>
      </w:r>
    </w:p>
    <w:p w:rsidR="00E85F93" w:rsidRDefault="00E85F93">
      <w:pPr>
        <w:ind w:left="0" w:hanging="2"/>
        <w:rPr>
          <w:rFonts w:ascii="Calluna Sans" w:eastAsia="Calluna Sans" w:hAnsi="Calluna Sans" w:cs="Calluna Sans"/>
          <w:sz w:val="20"/>
          <w:szCs w:val="20"/>
        </w:rPr>
      </w:pP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b/>
          <w:sz w:val="20"/>
          <w:szCs w:val="20"/>
        </w:rPr>
        <w:t>Data Protection at Haileybury</w:t>
      </w: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sz w:val="20"/>
          <w:szCs w:val="20"/>
        </w:rPr>
        <w:t xml:space="preserve">The School will comply with its obligations under the prevailing data protection legislation when processing your </w:t>
      </w:r>
      <w:proofErr w:type="gramStart"/>
      <w:r>
        <w:rPr>
          <w:rFonts w:ascii="Calluna Sans" w:eastAsia="Calluna Sans" w:hAnsi="Calluna Sans" w:cs="Calluna Sans"/>
          <w:sz w:val="20"/>
          <w:szCs w:val="20"/>
        </w:rPr>
        <w:t>personal</w:t>
      </w:r>
      <w:proofErr w:type="gramEnd"/>
      <w:r>
        <w:rPr>
          <w:rFonts w:ascii="Calluna Sans" w:eastAsia="Calluna Sans" w:hAnsi="Calluna Sans" w:cs="Calluna Sans"/>
          <w:sz w:val="20"/>
          <w:szCs w:val="20"/>
        </w:rPr>
        <w:t xml:space="preserve"> data. For further detail in this regard you should refer to the School’s Data Protection Policy and the Staff Privacy Notice which can be found on the website </w:t>
      </w:r>
      <w:hyperlink r:id="rId8">
        <w:r>
          <w:rPr>
            <w:rFonts w:ascii="Calluna Sans" w:eastAsia="Calluna Sans" w:hAnsi="Calluna Sans" w:cs="Calluna Sans"/>
            <w:color w:val="0000FF"/>
            <w:sz w:val="20"/>
            <w:szCs w:val="20"/>
            <w:u w:val="single"/>
          </w:rPr>
          <w:t>https://www.haileybury.com/privacy-notice</w:t>
        </w:r>
      </w:hyperlink>
      <w:r>
        <w:rPr>
          <w:rFonts w:ascii="Calluna Sans" w:eastAsia="Calluna Sans" w:hAnsi="Calluna Sans" w:cs="Calluna Sans"/>
          <w:sz w:val="20"/>
          <w:szCs w:val="20"/>
        </w:rPr>
        <w:t xml:space="preserve">  </w:t>
      </w:r>
    </w:p>
    <w:p w:rsidR="00E85F93" w:rsidRDefault="00E85F93">
      <w:pPr>
        <w:ind w:left="0" w:hanging="2"/>
        <w:rPr>
          <w:rFonts w:ascii="Calluna Sans" w:eastAsia="Calluna Sans" w:hAnsi="Calluna Sans" w:cs="Calluna Sans"/>
          <w:sz w:val="20"/>
          <w:szCs w:val="20"/>
        </w:rPr>
      </w:pP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b/>
          <w:sz w:val="20"/>
          <w:szCs w:val="20"/>
        </w:rPr>
        <w:t>Code of Conduct Statement</w:t>
      </w:r>
    </w:p>
    <w:p w:rsidR="00E85F93" w:rsidRDefault="006A368B">
      <w:pPr>
        <w:ind w:left="0" w:hanging="2"/>
        <w:rPr>
          <w:rFonts w:ascii="Calluna Sans" w:eastAsia="Calluna Sans" w:hAnsi="Calluna Sans" w:cs="Calluna Sans"/>
          <w:sz w:val="20"/>
          <w:szCs w:val="20"/>
        </w:rPr>
      </w:pPr>
      <w:r>
        <w:rPr>
          <w:rFonts w:ascii="Calluna Sans" w:eastAsia="Calluna Sans" w:hAnsi="Calluna Sans" w:cs="Calluna Sans"/>
          <w:sz w:val="20"/>
          <w:szCs w:val="20"/>
        </w:rPr>
        <w:t>Colleagues at Haileybury are expected to work together showing respect, courtesy and helpfulness, cooperatively working with a positive ethos and culture, whatever the staff member’s position may be. Each individual should try to see and appreciate what others are doing and understand that the provision that we offer our pupils can flourish only with the active assistance of all concerned.</w:t>
      </w:r>
    </w:p>
    <w:p w:rsidR="00E85F93" w:rsidRDefault="00E85F93">
      <w:pPr>
        <w:ind w:left="0" w:hanging="2"/>
        <w:rPr>
          <w:rFonts w:ascii="Calluna Sans" w:eastAsia="Calluna Sans" w:hAnsi="Calluna Sans" w:cs="Calluna Sans"/>
          <w:sz w:val="20"/>
          <w:szCs w:val="20"/>
        </w:rPr>
      </w:pPr>
    </w:p>
    <w:p w:rsidR="00E85F93" w:rsidRDefault="00E85F93">
      <w:pPr>
        <w:ind w:left="0" w:hanging="2"/>
        <w:rPr>
          <w:rFonts w:ascii="Calluna Sans" w:eastAsia="Calluna Sans" w:hAnsi="Calluna Sans" w:cs="Calluna Sans"/>
        </w:rPr>
      </w:pPr>
    </w:p>
    <w:sectPr w:rsidR="00E85F93">
      <w:headerReference w:type="first" r:id="rId9"/>
      <w:footerReference w:type="first" r:id="rId10"/>
      <w:pgSz w:w="11906" w:h="16838"/>
      <w:pgMar w:top="1701" w:right="1134" w:bottom="624" w:left="1304" w:header="85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B9" w:rsidRDefault="006A368B">
      <w:pPr>
        <w:spacing w:line="240" w:lineRule="auto"/>
        <w:ind w:left="0" w:hanging="2"/>
      </w:pPr>
      <w:r>
        <w:separator/>
      </w:r>
    </w:p>
  </w:endnote>
  <w:endnote w:type="continuationSeparator" w:id="0">
    <w:p w:rsidR="008375B9" w:rsidRDefault="006A36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luna Sans">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93" w:rsidRDefault="00E85F93">
    <w:pPr>
      <w:pBdr>
        <w:top w:val="nil"/>
        <w:left w:val="nil"/>
        <w:bottom w:val="nil"/>
        <w:right w:val="nil"/>
        <w:between w:val="nil"/>
      </w:pBdr>
      <w:tabs>
        <w:tab w:val="left" w:pos="3290"/>
      </w:tabs>
      <w:spacing w:line="240" w:lineRule="auto"/>
      <w:ind w:left="0" w:hanging="2"/>
      <w:rPr>
        <w:color w:val="757679"/>
        <w:sz w:val="16"/>
        <w:szCs w:val="16"/>
      </w:rPr>
    </w:pPr>
  </w:p>
  <w:p w:rsidR="00E85F93" w:rsidRDefault="006A368B">
    <w:pPr>
      <w:tabs>
        <w:tab w:val="left" w:pos="3290"/>
        <w:tab w:val="center" w:pos="4513"/>
        <w:tab w:val="right" w:pos="9026"/>
      </w:tabs>
      <w:ind w:left="0" w:hanging="2"/>
      <w:jc w:val="center"/>
      <w:rPr>
        <w:color w:val="808080"/>
        <w:sz w:val="16"/>
        <w:szCs w:val="16"/>
      </w:rPr>
    </w:pPr>
    <w:r>
      <w:rPr>
        <w:color w:val="808080"/>
        <w:sz w:val="16"/>
        <w:szCs w:val="16"/>
      </w:rPr>
      <w:t>T +44 (0)1992 706 379</w:t>
    </w:r>
  </w:p>
  <w:p w:rsidR="00E85F93" w:rsidRDefault="006A368B">
    <w:pPr>
      <w:tabs>
        <w:tab w:val="left" w:pos="3290"/>
        <w:tab w:val="center" w:pos="4513"/>
        <w:tab w:val="right" w:pos="9026"/>
      </w:tabs>
      <w:ind w:left="0" w:hanging="2"/>
      <w:jc w:val="center"/>
      <w:rPr>
        <w:color w:val="757679"/>
        <w:sz w:val="16"/>
        <w:szCs w:val="16"/>
      </w:rPr>
    </w:pPr>
    <w:proofErr w:type="gramStart"/>
    <w:r>
      <w:rPr>
        <w:color w:val="757679"/>
        <w:sz w:val="16"/>
        <w:szCs w:val="16"/>
      </w:rPr>
      <w:t>Haileybury  Hertford</w:t>
    </w:r>
    <w:proofErr w:type="gramEnd"/>
    <w:r>
      <w:rPr>
        <w:color w:val="757679"/>
        <w:sz w:val="16"/>
        <w:szCs w:val="16"/>
      </w:rPr>
      <w:t xml:space="preserve">  SG13 7NU  </w:t>
    </w:r>
  </w:p>
  <w:p w:rsidR="00E85F93" w:rsidRDefault="00E85F93">
    <w:pPr>
      <w:tabs>
        <w:tab w:val="left" w:pos="3290"/>
        <w:tab w:val="center" w:pos="4513"/>
        <w:tab w:val="right" w:pos="9026"/>
      </w:tabs>
      <w:ind w:left="0" w:hanging="2"/>
      <w:jc w:val="center"/>
      <w:rPr>
        <w:color w:val="757679"/>
        <w:sz w:val="16"/>
        <w:szCs w:val="16"/>
      </w:rPr>
    </w:pPr>
  </w:p>
  <w:p w:rsidR="00E85F93" w:rsidRDefault="006A368B">
    <w:pPr>
      <w:tabs>
        <w:tab w:val="left" w:pos="3290"/>
        <w:tab w:val="center" w:pos="4513"/>
        <w:tab w:val="right" w:pos="9026"/>
      </w:tabs>
      <w:ind w:left="0" w:hanging="2"/>
      <w:jc w:val="center"/>
      <w:rPr>
        <w:color w:val="757679"/>
        <w:sz w:val="16"/>
        <w:szCs w:val="16"/>
      </w:rPr>
    </w:pPr>
    <w:r>
      <w:rPr>
        <w:color w:val="C00041"/>
        <w:sz w:val="16"/>
        <w:szCs w:val="16"/>
      </w:rPr>
      <w:t>haileybury.com</w:t>
    </w:r>
    <w:r>
      <w:rPr>
        <w:color w:val="757679"/>
        <w:sz w:val="16"/>
        <w:szCs w:val="16"/>
      </w:rPr>
      <w:t xml:space="preserve">  </w:t>
    </w:r>
  </w:p>
  <w:p w:rsidR="00E85F93" w:rsidRDefault="006A368B">
    <w:pPr>
      <w:tabs>
        <w:tab w:val="left" w:pos="3290"/>
        <w:tab w:val="center" w:pos="4513"/>
        <w:tab w:val="right" w:pos="9026"/>
      </w:tabs>
      <w:ind w:left="0" w:hanging="2"/>
      <w:jc w:val="center"/>
      <w:rPr>
        <w:color w:val="757679"/>
        <w:sz w:val="16"/>
        <w:szCs w:val="16"/>
      </w:rPr>
    </w:pPr>
    <w:r>
      <w:rPr>
        <w:color w:val="757679"/>
        <w:sz w:val="16"/>
        <w:szCs w:val="16"/>
      </w:rPr>
      <w:t xml:space="preserve">Registered charity number 310013  </w:t>
    </w:r>
  </w:p>
  <w:p w:rsidR="00E85F93" w:rsidRDefault="00E85F93">
    <w:pPr>
      <w:pBdr>
        <w:top w:val="nil"/>
        <w:left w:val="nil"/>
        <w:bottom w:val="nil"/>
        <w:right w:val="nil"/>
        <w:between w:val="nil"/>
      </w:pBdr>
      <w:tabs>
        <w:tab w:val="left" w:pos="3290"/>
      </w:tabs>
      <w:spacing w:line="240" w:lineRule="auto"/>
      <w:ind w:left="0" w:hanging="2"/>
      <w:rPr>
        <w:color w:val="75767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B9" w:rsidRDefault="006A368B">
      <w:pPr>
        <w:spacing w:line="240" w:lineRule="auto"/>
        <w:ind w:left="0" w:hanging="2"/>
      </w:pPr>
      <w:r>
        <w:separator/>
      </w:r>
    </w:p>
  </w:footnote>
  <w:footnote w:type="continuationSeparator" w:id="0">
    <w:p w:rsidR="008375B9" w:rsidRDefault="006A36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93" w:rsidRDefault="006A368B">
    <w:pPr>
      <w:pBdr>
        <w:top w:val="nil"/>
        <w:left w:val="nil"/>
        <w:bottom w:val="nil"/>
        <w:right w:val="nil"/>
        <w:between w:val="nil"/>
      </w:pBdr>
      <w:spacing w:line="240" w:lineRule="auto"/>
      <w:ind w:left="0" w:hanging="2"/>
      <w:jc w:val="right"/>
      <w:rPr>
        <w:color w:val="000000"/>
      </w:rPr>
    </w:pPr>
    <w:r>
      <w:rPr>
        <w:noProof/>
        <w:lang w:eastAsia="en-GB"/>
      </w:rPr>
      <w:drawing>
        <wp:anchor distT="0" distB="0" distL="0" distR="0" simplePos="0" relativeHeight="251658240" behindDoc="1" locked="0" layoutInCell="1" hidden="0" allowOverlap="1">
          <wp:simplePos x="0" y="0"/>
          <wp:positionH relativeFrom="column">
            <wp:posOffset>2127250</wp:posOffset>
          </wp:positionH>
          <wp:positionV relativeFrom="paragraph">
            <wp:posOffset>-428624</wp:posOffset>
          </wp:positionV>
          <wp:extent cx="1713230" cy="1198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3230" cy="1198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62E5"/>
    <w:multiLevelType w:val="multilevel"/>
    <w:tmpl w:val="7B807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301188"/>
    <w:multiLevelType w:val="multilevel"/>
    <w:tmpl w:val="64463A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48200B"/>
    <w:multiLevelType w:val="multilevel"/>
    <w:tmpl w:val="1FA69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1B7720C"/>
    <w:multiLevelType w:val="multilevel"/>
    <w:tmpl w:val="FE5A7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93"/>
    <w:rsid w:val="006A368B"/>
    <w:rsid w:val="008375B9"/>
    <w:rsid w:val="009B15FE"/>
    <w:rsid w:val="00E8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112F-F0E7-415B-829D-A9681661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mbria" w:hAnsi="Cambria"/>
      <w:b/>
      <w:bCs/>
      <w:color w:val="4F81BD"/>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Times New Roman" w:eastAsia="Times New Roman" w:hAnsi="Times New Roman" w:cs="Times New Roman"/>
      <w:w w:val="100"/>
      <w:position w:val="-1"/>
      <w:sz w:val="24"/>
      <w:szCs w:val="20"/>
      <w:effect w:val="none"/>
      <w:vertAlign w:val="baseline"/>
      <w:cs w:val="0"/>
      <w:em w:val="none"/>
      <w:lang w:val="en-US"/>
    </w:rPr>
  </w:style>
  <w:style w:type="paragraph" w:styleId="BodyText2">
    <w:name w:val="Body Text 2"/>
    <w:basedOn w:val="Normal"/>
    <w:pPr>
      <w:keepLines/>
      <w:jc w:val="both"/>
    </w:pPr>
  </w:style>
  <w:style w:type="character" w:customStyle="1" w:styleId="BodyText2Char">
    <w:name w:val="Body Text 2 Char"/>
    <w:rPr>
      <w:rFonts w:ascii="Times New Roman" w:eastAsia="Times New Roman" w:hAnsi="Times New Roman" w:cs="Times New Roman"/>
      <w:w w:val="100"/>
      <w:position w:val="-1"/>
      <w:sz w:val="24"/>
      <w:szCs w:val="20"/>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sz w:val="20"/>
      <w:effect w:val="none"/>
      <w:vertAlign w:val="baseline"/>
      <w:cs w:val="0"/>
      <w:em w:val="none"/>
    </w:rPr>
  </w:style>
  <w:style w:type="character" w:customStyle="1" w:styleId="Heading6Char">
    <w:name w:val="Heading 6 Char"/>
    <w:rPr>
      <w:rFonts w:ascii="Cambria" w:eastAsia="Times New Roman" w:hAnsi="Cambria" w:cs="Times New Roman"/>
      <w:i/>
      <w:iCs/>
      <w:color w:val="243F60"/>
      <w:w w:val="100"/>
      <w:position w:val="-1"/>
      <w:sz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rFonts w:ascii="Arial" w:hAnsi="Arial"/>
      <w:w w:val="100"/>
      <w:position w:val="-1"/>
      <w:sz w:val="20"/>
      <w:effect w:val="none"/>
      <w:vertAlign w:val="baseline"/>
      <w:cs w:val="0"/>
      <w:em w:val="none"/>
    </w:rPr>
  </w:style>
  <w:style w:type="character" w:customStyle="1" w:styleId="EmailStyle29">
    <w:name w:val="EmailStyle29"/>
    <w:rPr>
      <w:rFonts w:ascii="Verdana" w:hAnsi="Verdana"/>
      <w:color w:val="auto"/>
      <w:w w:val="100"/>
      <w:position w:val="-1"/>
      <w:sz w:val="20"/>
      <w:szCs w:val="20"/>
      <w:u w:val="none"/>
      <w:effect w:val="none"/>
      <w:vertAlign w:val="baseline"/>
      <w:cs w:val="0"/>
      <w:em w:val="none"/>
    </w:rPr>
  </w:style>
  <w:style w:type="character" w:customStyle="1" w:styleId="jameswkl">
    <w:name w:val="jameswkl"/>
    <w:rPr>
      <w:rFonts w:ascii="Verdana" w:hAnsi="Verdana"/>
      <w:b w:val="0"/>
      <w:bCs w:val="0"/>
      <w:i w:val="0"/>
      <w:iCs w:val="0"/>
      <w:strike w:val="0"/>
      <w:color w:val="auto"/>
      <w:w w:val="100"/>
      <w:position w:val="-1"/>
      <w:sz w:val="20"/>
      <w:szCs w:val="20"/>
      <w:u w:val="none"/>
      <w:effect w:val="none"/>
      <w:vertAlign w:val="baseline"/>
      <w:cs w:val="0"/>
      <w:em w:val="none"/>
    </w:rPr>
  </w:style>
  <w:style w:type="paragraph" w:styleId="ListParagraph">
    <w:name w:val="List Paragraph"/>
    <w:basedOn w:val="Normal"/>
    <w:pPr>
      <w:ind w:left="720"/>
    </w:pPr>
  </w:style>
  <w:style w:type="character" w:customStyle="1" w:styleId="Heading4Char">
    <w:name w:val="Heading 4 Char"/>
    <w:rPr>
      <w:rFonts w:ascii="Times New Roman" w:eastAsia="Times New Roman" w:hAnsi="Times New Roman"/>
      <w:b/>
      <w:bCs/>
      <w:w w:val="100"/>
      <w:position w:val="-1"/>
      <w:sz w:val="28"/>
      <w:szCs w:val="28"/>
      <w:effect w:val="none"/>
      <w:vertAlign w:val="baseline"/>
      <w:cs w:val="0"/>
      <w:em w:val="none"/>
      <w:lang w:eastAsia="en-US"/>
    </w:rPr>
  </w:style>
  <w:style w:type="paragraph" w:styleId="BodyText3">
    <w:name w:val="Body Text 3"/>
    <w:basedOn w:val="Normal"/>
    <w:qFormat/>
    <w:pPr>
      <w:spacing w:after="120"/>
    </w:pPr>
    <w:rPr>
      <w:sz w:val="16"/>
      <w:szCs w:val="16"/>
    </w:rPr>
  </w:style>
  <w:style w:type="character" w:customStyle="1" w:styleId="BodyText3Char">
    <w:name w:val="Body Text 3 Char"/>
    <w:rPr>
      <w:rFonts w:ascii="Times New Roman" w:eastAsia="Times New Roman" w:hAnsi="Times New Roman"/>
      <w:w w:val="100"/>
      <w:position w:val="-1"/>
      <w:sz w:val="16"/>
      <w:szCs w:val="16"/>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Arial" w:hAnsi="Arial"/>
      <w:position w:val="-1"/>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rFonts w:ascii="Times New Roman" w:eastAsia="Times New Roman" w:hAnsi="Times New Roman"/>
      <w:w w:val="100"/>
      <w:position w:val="-1"/>
      <w:sz w:val="24"/>
      <w:effect w:val="none"/>
      <w:vertAlign w:val="baseline"/>
      <w:cs w:val="0"/>
      <w:em w:val="none"/>
      <w:lang w:eastAsia="en-US"/>
    </w:rPr>
  </w:style>
  <w:style w:type="paragraph" w:styleId="CommentText">
    <w:name w:val="annotation text"/>
    <w:basedOn w:val="Normal"/>
    <w:qFormat/>
    <w:rPr>
      <w:sz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rPr>
      <w:lang w:eastAsia="en-GB"/>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ileybury.com/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tXGH17iDJw5PqtYtv5wYKNM4A==">AMUW2mVBkybcnwQ+xAmtrm0YiLacMEhCJNEWrMFmTUvv0CpwRE3paa5tQTWVa+vNUOfU693hSlYGZ8BJFk7M104G1GvFqVHXDroaJ0sBVMSmJIaFUIU9SGE=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Tammie</dc:creator>
  <cp:lastModifiedBy>Richards, Teresa</cp:lastModifiedBy>
  <cp:revision>2</cp:revision>
  <dcterms:created xsi:type="dcterms:W3CDTF">2021-11-01T13:59:00Z</dcterms:created>
  <dcterms:modified xsi:type="dcterms:W3CDTF">2021-11-01T13:59:00Z</dcterms:modified>
</cp:coreProperties>
</file>