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7E4B5" w14:textId="77777777" w:rsidR="00EB48A1" w:rsidRDefault="00837F2D" w:rsidP="00837F2D">
      <w:pPr>
        <w:spacing w:after="3600"/>
        <w:jc w:val="center"/>
      </w:pPr>
      <w:r>
        <w:rPr>
          <w:noProof/>
        </w:rPr>
        <w:drawing>
          <wp:inline distT="0" distB="0" distL="0" distR="0" wp14:anchorId="444F6D70" wp14:editId="20C4C34E">
            <wp:extent cx="2152650" cy="140489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232" cy="1408537"/>
                    </a:xfrm>
                    <a:prstGeom prst="rect">
                      <a:avLst/>
                    </a:prstGeom>
                    <a:noFill/>
                  </pic:spPr>
                </pic:pic>
              </a:graphicData>
            </a:graphic>
          </wp:inline>
        </w:drawing>
      </w:r>
    </w:p>
    <w:p w14:paraId="77D15684" w14:textId="69539021" w:rsidR="00B80DBD" w:rsidRDefault="00B80DBD" w:rsidP="00922DAB">
      <w:pPr>
        <w:jc w:val="center"/>
        <w:rPr>
          <w:b/>
          <w:color w:val="808080" w:themeColor="background1" w:themeShade="80"/>
          <w:sz w:val="48"/>
        </w:rPr>
      </w:pPr>
      <w:proofErr w:type="spellStart"/>
      <w:r>
        <w:rPr>
          <w:b/>
          <w:color w:val="808080" w:themeColor="background1" w:themeShade="80"/>
          <w:sz w:val="48"/>
        </w:rPr>
        <w:t>Haileybury</w:t>
      </w:r>
      <w:proofErr w:type="spellEnd"/>
      <w:r>
        <w:rPr>
          <w:b/>
          <w:color w:val="808080" w:themeColor="background1" w:themeShade="80"/>
          <w:sz w:val="48"/>
        </w:rPr>
        <w:t xml:space="preserve"> </w:t>
      </w:r>
      <w:r w:rsidR="00C005F2">
        <w:rPr>
          <w:b/>
          <w:color w:val="808080" w:themeColor="background1" w:themeShade="80"/>
          <w:sz w:val="48"/>
        </w:rPr>
        <w:t xml:space="preserve">International </w:t>
      </w:r>
      <w:r>
        <w:rPr>
          <w:b/>
          <w:color w:val="808080" w:themeColor="background1" w:themeShade="80"/>
          <w:sz w:val="48"/>
        </w:rPr>
        <w:t>Summer School</w:t>
      </w:r>
    </w:p>
    <w:p w14:paraId="70EDC6E7" w14:textId="02DC2FB3" w:rsidR="00EB48A1" w:rsidRDefault="005B3401" w:rsidP="00922DAB">
      <w:pPr>
        <w:jc w:val="center"/>
      </w:pPr>
      <w:r>
        <w:rPr>
          <w:b/>
          <w:color w:val="808080" w:themeColor="background1" w:themeShade="80"/>
          <w:sz w:val="48"/>
        </w:rPr>
        <w:t>Safeguarding</w:t>
      </w:r>
      <w:r w:rsidR="006B228A">
        <w:rPr>
          <w:b/>
          <w:color w:val="808080" w:themeColor="background1" w:themeShade="80"/>
          <w:sz w:val="48"/>
        </w:rPr>
        <w:t xml:space="preserve"> P</w:t>
      </w:r>
      <w:r w:rsidR="0069199F">
        <w:rPr>
          <w:b/>
          <w:color w:val="808080" w:themeColor="background1" w:themeShade="80"/>
          <w:sz w:val="48"/>
        </w:rPr>
        <w:t xml:space="preserve">olicy </w:t>
      </w:r>
    </w:p>
    <w:p w14:paraId="6CF48560" w14:textId="77777777" w:rsidR="00EB48A1" w:rsidRDefault="00EB48A1" w:rsidP="00837F2D"/>
    <w:p w14:paraId="7BAD9EA5" w14:textId="77777777" w:rsidR="00EB48A1" w:rsidRDefault="00EB48A1" w:rsidP="00837F2D"/>
    <w:p w14:paraId="4EAC1A00" w14:textId="77777777" w:rsidR="00EB48A1" w:rsidRDefault="00EB48A1" w:rsidP="00837F2D"/>
    <w:p w14:paraId="3B6E47CB" w14:textId="77777777" w:rsidR="00EB48A1" w:rsidRDefault="00EB48A1" w:rsidP="00837F2D"/>
    <w:p w14:paraId="10C50FC4" w14:textId="77777777" w:rsidR="00EB48A1" w:rsidRDefault="00EB48A1" w:rsidP="00837F2D"/>
    <w:p w14:paraId="72FA7D95" w14:textId="77777777" w:rsidR="00EB48A1" w:rsidRDefault="00EB48A1" w:rsidP="00837F2D"/>
    <w:p w14:paraId="0EB0C3DA" w14:textId="77777777" w:rsidR="00EB48A1" w:rsidRDefault="00EB48A1" w:rsidP="00837F2D">
      <w:pPr>
        <w:rPr>
          <w:rFonts w:ascii="Calibri" w:eastAsia="Calibri" w:hAnsi="Calibri" w:cs="Calibri"/>
        </w:rPr>
      </w:pPr>
    </w:p>
    <w:p w14:paraId="2E564C73" w14:textId="77777777" w:rsidR="00837F2D" w:rsidRDefault="00837F2D" w:rsidP="00837F2D">
      <w:pPr>
        <w:rPr>
          <w:rFonts w:ascii="Calibri" w:eastAsia="Calibri" w:hAnsi="Calibri" w:cs="Calibri"/>
        </w:rPr>
      </w:pPr>
    </w:p>
    <w:p w14:paraId="3FBFB1D7" w14:textId="77777777" w:rsidR="00837F2D" w:rsidRDefault="00837F2D" w:rsidP="00837F2D">
      <w:pPr>
        <w:rPr>
          <w:rFonts w:ascii="Calibri" w:eastAsia="Calibri" w:hAnsi="Calibri" w:cs="Calibri"/>
        </w:rPr>
      </w:pPr>
    </w:p>
    <w:p w14:paraId="4F2DE59A" w14:textId="77777777" w:rsidR="00837F2D" w:rsidRDefault="00837F2D" w:rsidP="00837F2D">
      <w:pPr>
        <w:rPr>
          <w:rFonts w:ascii="Calibri" w:eastAsia="Calibri" w:hAnsi="Calibri" w:cs="Calibri"/>
        </w:rPr>
      </w:pPr>
    </w:p>
    <w:p w14:paraId="2ECE144C" w14:textId="77777777" w:rsidR="00837F2D" w:rsidRDefault="00837F2D" w:rsidP="00837F2D">
      <w:pPr>
        <w:rPr>
          <w:rFonts w:ascii="Calibri" w:eastAsia="Calibri" w:hAnsi="Calibri" w:cs="Calibri"/>
        </w:rPr>
      </w:pPr>
    </w:p>
    <w:p w14:paraId="58DA34FF" w14:textId="77777777" w:rsidR="00837F2D" w:rsidRDefault="00837F2D" w:rsidP="00837F2D">
      <w:pPr>
        <w:rPr>
          <w:rFonts w:ascii="Calibri" w:eastAsia="Calibri" w:hAnsi="Calibri" w:cs="Calibri"/>
        </w:rPr>
      </w:pPr>
    </w:p>
    <w:p w14:paraId="6E7B7A2F" w14:textId="77777777" w:rsidR="00837F2D" w:rsidRDefault="00837F2D" w:rsidP="00837F2D">
      <w:pPr>
        <w:rPr>
          <w:rFonts w:ascii="Calibri" w:eastAsia="Calibri" w:hAnsi="Calibri" w:cs="Calibri"/>
        </w:rPr>
      </w:pPr>
    </w:p>
    <w:p w14:paraId="120B4441" w14:textId="77777777" w:rsidR="00837F2D" w:rsidRDefault="00837F2D" w:rsidP="00837F2D">
      <w:pPr>
        <w:rPr>
          <w:rFonts w:ascii="Calibri" w:eastAsia="Calibri" w:hAnsi="Calibri" w:cs="Calibri"/>
        </w:rPr>
      </w:pPr>
    </w:p>
    <w:p w14:paraId="554629BC" w14:textId="77777777" w:rsidR="00837F2D" w:rsidRDefault="00837F2D" w:rsidP="00837F2D">
      <w:pPr>
        <w:rPr>
          <w:rFonts w:ascii="Calibri" w:eastAsia="Calibri" w:hAnsi="Calibri" w:cs="Calibri"/>
        </w:rPr>
      </w:pPr>
    </w:p>
    <w:p w14:paraId="7FBBED01" w14:textId="77777777" w:rsidR="00837F2D" w:rsidRDefault="00837F2D" w:rsidP="00837F2D">
      <w:pPr>
        <w:rPr>
          <w:rFonts w:ascii="Calibri" w:eastAsia="Calibri" w:hAnsi="Calibri" w:cs="Calibri"/>
        </w:rPr>
      </w:pPr>
    </w:p>
    <w:tbl>
      <w:tblPr>
        <w:tblStyle w:val="a"/>
        <w:tblW w:w="7655" w:type="dxa"/>
        <w:jc w:val="center"/>
        <w:tblBorders>
          <w:top w:val="nil"/>
          <w:left w:val="nil"/>
          <w:bottom w:val="nil"/>
          <w:right w:val="nil"/>
          <w:insideH w:val="nil"/>
          <w:insideV w:val="nil"/>
        </w:tblBorders>
        <w:tblLayout w:type="fixed"/>
        <w:tblLook w:val="0400" w:firstRow="0" w:lastRow="0" w:firstColumn="0" w:lastColumn="0" w:noHBand="0" w:noVBand="1"/>
      </w:tblPr>
      <w:tblGrid>
        <w:gridCol w:w="4106"/>
        <w:gridCol w:w="3549"/>
      </w:tblGrid>
      <w:tr w:rsidR="00EB48A1" w14:paraId="68DBE039" w14:textId="77777777" w:rsidTr="00837F2D">
        <w:trPr>
          <w:jc w:val="center"/>
        </w:trPr>
        <w:tc>
          <w:tcPr>
            <w:tcW w:w="4106" w:type="dxa"/>
            <w:shd w:val="clear" w:color="auto" w:fill="auto"/>
          </w:tcPr>
          <w:p w14:paraId="67804C27" w14:textId="77777777" w:rsidR="00EB48A1" w:rsidRPr="00837F2D" w:rsidRDefault="00471C38" w:rsidP="00837F2D">
            <w:pPr>
              <w:rPr>
                <w:b/>
              </w:rPr>
            </w:pPr>
            <w:r w:rsidRPr="00837F2D">
              <w:t>Policy date:</w:t>
            </w:r>
          </w:p>
        </w:tc>
        <w:tc>
          <w:tcPr>
            <w:tcW w:w="3549" w:type="dxa"/>
            <w:shd w:val="clear" w:color="auto" w:fill="auto"/>
          </w:tcPr>
          <w:p w14:paraId="3FF659B2" w14:textId="3287A2F8" w:rsidR="00EB48A1" w:rsidRPr="00837F2D" w:rsidRDefault="00526BFA" w:rsidP="00837F2D">
            <w:pPr>
              <w:rPr>
                <w:b/>
              </w:rPr>
            </w:pPr>
            <w:r>
              <w:t>September</w:t>
            </w:r>
            <w:r w:rsidR="00471C38" w:rsidRPr="00837F2D">
              <w:t xml:space="preserve"> 2021</w:t>
            </w:r>
          </w:p>
        </w:tc>
      </w:tr>
      <w:tr w:rsidR="00EB48A1" w14:paraId="6D1009E4" w14:textId="77777777" w:rsidTr="00837F2D">
        <w:trPr>
          <w:jc w:val="center"/>
        </w:trPr>
        <w:tc>
          <w:tcPr>
            <w:tcW w:w="4106" w:type="dxa"/>
            <w:shd w:val="clear" w:color="auto" w:fill="auto"/>
          </w:tcPr>
          <w:p w14:paraId="5635CD63" w14:textId="77777777" w:rsidR="00EB48A1" w:rsidRPr="00837F2D" w:rsidRDefault="00471C38" w:rsidP="00837F2D">
            <w:pPr>
              <w:rPr>
                <w:b/>
              </w:rPr>
            </w:pPr>
            <w:r w:rsidRPr="00837F2D">
              <w:t>Date of next review:</w:t>
            </w:r>
          </w:p>
        </w:tc>
        <w:tc>
          <w:tcPr>
            <w:tcW w:w="3549" w:type="dxa"/>
            <w:shd w:val="clear" w:color="auto" w:fill="auto"/>
          </w:tcPr>
          <w:p w14:paraId="69153145" w14:textId="237560AE" w:rsidR="00EB48A1" w:rsidRPr="00837F2D" w:rsidRDefault="00526BFA" w:rsidP="00837F2D">
            <w:pPr>
              <w:rPr>
                <w:b/>
              </w:rPr>
            </w:pPr>
            <w:r>
              <w:t>September</w:t>
            </w:r>
            <w:bookmarkStart w:id="0" w:name="_GoBack"/>
            <w:bookmarkEnd w:id="0"/>
            <w:r w:rsidR="00471C38" w:rsidRPr="00837F2D">
              <w:t xml:space="preserve"> 2022</w:t>
            </w:r>
          </w:p>
        </w:tc>
      </w:tr>
      <w:tr w:rsidR="00EB48A1" w14:paraId="2BCA5151" w14:textId="77777777" w:rsidTr="00837F2D">
        <w:trPr>
          <w:jc w:val="center"/>
        </w:trPr>
        <w:tc>
          <w:tcPr>
            <w:tcW w:w="4106" w:type="dxa"/>
            <w:shd w:val="clear" w:color="auto" w:fill="auto"/>
          </w:tcPr>
          <w:p w14:paraId="1B586A43" w14:textId="77777777" w:rsidR="00EB48A1" w:rsidRPr="00837F2D" w:rsidRDefault="00471C38" w:rsidP="00837F2D">
            <w:pPr>
              <w:rPr>
                <w:b/>
              </w:rPr>
            </w:pPr>
            <w:r w:rsidRPr="00837F2D">
              <w:t>Owner:</w:t>
            </w:r>
          </w:p>
        </w:tc>
        <w:tc>
          <w:tcPr>
            <w:tcW w:w="3549" w:type="dxa"/>
            <w:shd w:val="clear" w:color="auto" w:fill="auto"/>
          </w:tcPr>
          <w:p w14:paraId="29F15EB0" w14:textId="7255EEC7" w:rsidR="00EB48A1" w:rsidRPr="00837F2D" w:rsidRDefault="00F3174D" w:rsidP="00837F2D">
            <w:pPr>
              <w:rPr>
                <w:b/>
              </w:rPr>
            </w:pPr>
            <w:r>
              <w:t xml:space="preserve">Summer School Director </w:t>
            </w:r>
          </w:p>
        </w:tc>
      </w:tr>
      <w:tr w:rsidR="00EB48A1" w14:paraId="6C2634DE" w14:textId="77777777" w:rsidTr="00837F2D">
        <w:trPr>
          <w:jc w:val="center"/>
        </w:trPr>
        <w:tc>
          <w:tcPr>
            <w:tcW w:w="4106" w:type="dxa"/>
            <w:shd w:val="clear" w:color="auto" w:fill="auto"/>
          </w:tcPr>
          <w:p w14:paraId="523332F2" w14:textId="77777777" w:rsidR="00EB48A1" w:rsidRPr="00837F2D" w:rsidRDefault="00471C38" w:rsidP="00837F2D">
            <w:pPr>
              <w:rPr>
                <w:b/>
              </w:rPr>
            </w:pPr>
            <w:r w:rsidRPr="00837F2D">
              <w:t>Intended audience:</w:t>
            </w:r>
          </w:p>
        </w:tc>
        <w:tc>
          <w:tcPr>
            <w:tcW w:w="3549" w:type="dxa"/>
            <w:shd w:val="clear" w:color="auto" w:fill="auto"/>
          </w:tcPr>
          <w:p w14:paraId="1136534C" w14:textId="402E5313" w:rsidR="00EB48A1" w:rsidRPr="00837F2D" w:rsidRDefault="006E1A35" w:rsidP="00837F2D">
            <w:pPr>
              <w:rPr>
                <w:b/>
              </w:rPr>
            </w:pPr>
            <w:r>
              <w:t xml:space="preserve">Summer School </w:t>
            </w:r>
            <w:r w:rsidR="00F3174D">
              <w:t>P</w:t>
            </w:r>
            <w:r w:rsidR="00E6365B">
              <w:t>upils</w:t>
            </w:r>
            <w:r w:rsidR="00F3174D">
              <w:t>, Parents, Staff</w:t>
            </w:r>
          </w:p>
        </w:tc>
      </w:tr>
      <w:tr w:rsidR="00EB48A1" w14:paraId="71E7F8F5" w14:textId="77777777" w:rsidTr="00837F2D">
        <w:trPr>
          <w:trHeight w:val="12"/>
          <w:jc w:val="center"/>
        </w:trPr>
        <w:tc>
          <w:tcPr>
            <w:tcW w:w="4106" w:type="dxa"/>
            <w:shd w:val="clear" w:color="auto" w:fill="auto"/>
          </w:tcPr>
          <w:p w14:paraId="10C71393" w14:textId="77777777" w:rsidR="00EB48A1" w:rsidRPr="00837F2D" w:rsidRDefault="00471C38" w:rsidP="00837F2D">
            <w:pPr>
              <w:rPr>
                <w:b/>
              </w:rPr>
            </w:pPr>
            <w:r w:rsidRPr="00837F2D">
              <w:t>Location:</w:t>
            </w:r>
          </w:p>
        </w:tc>
        <w:tc>
          <w:tcPr>
            <w:tcW w:w="3549" w:type="dxa"/>
            <w:shd w:val="clear" w:color="auto" w:fill="auto"/>
          </w:tcPr>
          <w:p w14:paraId="4046A9AC" w14:textId="59ED5019" w:rsidR="00EB48A1" w:rsidRPr="00837F2D" w:rsidRDefault="00471C38" w:rsidP="00837F2D">
            <w:pPr>
              <w:rPr>
                <w:b/>
              </w:rPr>
            </w:pPr>
            <w:r w:rsidRPr="00837F2D">
              <w:t>S</w:t>
            </w:r>
            <w:r w:rsidR="00F3174D">
              <w:t xml:space="preserve">ummer School Website, Summer School Staff  Handbook </w:t>
            </w:r>
            <w:r w:rsidR="006E1A35">
              <w:t xml:space="preserve"> </w:t>
            </w:r>
          </w:p>
        </w:tc>
      </w:tr>
    </w:tbl>
    <w:p w14:paraId="6B46C829" w14:textId="77777777" w:rsidR="00EB48A1" w:rsidRDefault="00EB48A1">
      <w:pPr>
        <w:pStyle w:val="Heading1"/>
        <w:tabs>
          <w:tab w:val="left" w:pos="990"/>
        </w:tabs>
        <w:ind w:left="993" w:firstLine="0"/>
        <w:rPr>
          <w:b w:val="0"/>
          <w:szCs w:val="22"/>
        </w:rPr>
        <w:sectPr w:rsidR="00EB48A1" w:rsidSect="00837F2D">
          <w:pgSz w:w="11910" w:h="16840"/>
          <w:pgMar w:top="1418" w:right="711" w:bottom="1418" w:left="1134" w:header="720" w:footer="720" w:gutter="0"/>
          <w:pgNumType w:start="1"/>
          <w:cols w:space="720"/>
        </w:sectPr>
      </w:pPr>
    </w:p>
    <w:p w14:paraId="1579C229" w14:textId="77A6DE9A" w:rsidR="00EB48A1" w:rsidRPr="00DB2C8E" w:rsidRDefault="005B3401" w:rsidP="00E80AA4">
      <w:pPr>
        <w:pStyle w:val="Heading1"/>
        <w:ind w:left="567" w:hanging="567"/>
        <w:rPr>
          <w:color w:val="auto"/>
          <w:szCs w:val="22"/>
        </w:rPr>
      </w:pPr>
      <w:r>
        <w:rPr>
          <w:color w:val="auto"/>
          <w:szCs w:val="22"/>
        </w:rPr>
        <w:lastRenderedPageBreak/>
        <w:t xml:space="preserve">Scope and Purpose </w:t>
      </w:r>
    </w:p>
    <w:p w14:paraId="41C64826" w14:textId="77777777" w:rsidR="001A68DF" w:rsidRPr="007F3270" w:rsidRDefault="001A68DF" w:rsidP="00E631E5">
      <w:bookmarkStart w:id="1" w:name="_Hlk79405758"/>
    </w:p>
    <w:p w14:paraId="65003AE8" w14:textId="6E51CB2E" w:rsidR="008D2A5F" w:rsidRDefault="008D2A5F" w:rsidP="00C005F2">
      <w:pPr>
        <w:pStyle w:val="ListParagraph"/>
        <w:numPr>
          <w:ilvl w:val="0"/>
          <w:numId w:val="9"/>
        </w:numPr>
        <w:ind w:left="567" w:hanging="567"/>
      </w:pPr>
      <w:proofErr w:type="spellStart"/>
      <w:r>
        <w:t>Haileybury</w:t>
      </w:r>
      <w:proofErr w:type="spellEnd"/>
      <w:r>
        <w:t xml:space="preserve"> </w:t>
      </w:r>
      <w:r w:rsidR="00C005F2">
        <w:t xml:space="preserve">International </w:t>
      </w:r>
      <w:r>
        <w:t xml:space="preserve">Summer School </w:t>
      </w:r>
      <w:r w:rsidR="00D834EC">
        <w:t xml:space="preserve">('Summer School') </w:t>
      </w:r>
      <w:r>
        <w:t xml:space="preserve">is a residential school for </w:t>
      </w:r>
      <w:r w:rsidR="00F3174D">
        <w:t>11 - 16</w:t>
      </w:r>
      <w:r w:rsidR="00C005F2">
        <w:t xml:space="preserve"> </w:t>
      </w:r>
      <w:r>
        <w:t xml:space="preserve">year-olds. We seek to maintain a safe a supportive environment for the children in our care. We accept and recognise our responsibilities as follows: </w:t>
      </w:r>
    </w:p>
    <w:p w14:paraId="7C249D17" w14:textId="77777777" w:rsidR="008D2A5F" w:rsidRDefault="008D2A5F" w:rsidP="00C005F2">
      <w:pPr>
        <w:ind w:left="851" w:hanging="284"/>
      </w:pPr>
    </w:p>
    <w:p w14:paraId="4AF10583" w14:textId="76B41AFF" w:rsidR="008D2A5F" w:rsidRDefault="008D2A5F" w:rsidP="00C005F2">
      <w:pPr>
        <w:pStyle w:val="ListParagraph"/>
        <w:numPr>
          <w:ilvl w:val="0"/>
          <w:numId w:val="4"/>
        </w:numPr>
        <w:ind w:left="851" w:hanging="284"/>
      </w:pPr>
      <w:r>
        <w:t xml:space="preserve">to safeguard the welfare of children who join the </w:t>
      </w:r>
      <w:r w:rsidR="001B30B2">
        <w:t>S</w:t>
      </w:r>
      <w:r>
        <w:t xml:space="preserve">ummer </w:t>
      </w:r>
      <w:r w:rsidR="001B30B2">
        <w:t>S</w:t>
      </w:r>
      <w:r>
        <w:t xml:space="preserve">chool </w:t>
      </w:r>
    </w:p>
    <w:p w14:paraId="49FD5670" w14:textId="1E9BB256" w:rsidR="008D2A5F" w:rsidRDefault="008D2A5F" w:rsidP="00C005F2">
      <w:pPr>
        <w:pStyle w:val="ListParagraph"/>
        <w:numPr>
          <w:ilvl w:val="0"/>
          <w:numId w:val="4"/>
        </w:numPr>
        <w:ind w:left="851" w:hanging="284"/>
      </w:pPr>
      <w:r>
        <w:t xml:space="preserve">to continually develop </w:t>
      </w:r>
      <w:r w:rsidR="001B30B2">
        <w:t xml:space="preserve">an </w:t>
      </w:r>
      <w:r>
        <w:t xml:space="preserve">awareness of any issues which might harm these children </w:t>
      </w:r>
    </w:p>
    <w:p w14:paraId="66E49F1A" w14:textId="09C52F87" w:rsidR="008D2A5F" w:rsidRDefault="008D2A5F" w:rsidP="00C005F2">
      <w:pPr>
        <w:pStyle w:val="ListParagraph"/>
        <w:numPr>
          <w:ilvl w:val="0"/>
          <w:numId w:val="4"/>
        </w:numPr>
        <w:ind w:left="851" w:hanging="284"/>
      </w:pPr>
      <w:r>
        <w:t xml:space="preserve">to avoid making ourselves vulnerable to suspicion of any form of abuse </w:t>
      </w:r>
    </w:p>
    <w:p w14:paraId="226D9C0C" w14:textId="77777777" w:rsidR="008D2A5F" w:rsidRDefault="008D2A5F" w:rsidP="00E631E5"/>
    <w:p w14:paraId="232CA5AD" w14:textId="09A70EA0" w:rsidR="008D2A5F" w:rsidRDefault="008D2A5F" w:rsidP="00C005F2">
      <w:pPr>
        <w:pStyle w:val="ListParagraph"/>
        <w:numPr>
          <w:ilvl w:val="0"/>
          <w:numId w:val="9"/>
        </w:numPr>
        <w:ind w:left="567" w:hanging="567"/>
      </w:pPr>
      <w:r>
        <w:t xml:space="preserve">We will </w:t>
      </w:r>
      <w:r w:rsidRPr="00E93D6E">
        <w:t>endeavour</w:t>
      </w:r>
      <w:r>
        <w:t xml:space="preserve"> to safeguard children as follows: </w:t>
      </w:r>
    </w:p>
    <w:p w14:paraId="68E8C5B2" w14:textId="77777777" w:rsidR="008D2A5F" w:rsidRDefault="008D2A5F" w:rsidP="00E631E5"/>
    <w:p w14:paraId="7188DFC1" w14:textId="6F5585B8" w:rsidR="008D2A5F" w:rsidRDefault="008D2A5F" w:rsidP="005C14DC">
      <w:pPr>
        <w:pStyle w:val="ListParagraph"/>
        <w:numPr>
          <w:ilvl w:val="0"/>
          <w:numId w:val="3"/>
        </w:numPr>
        <w:ind w:left="851" w:hanging="284"/>
      </w:pPr>
      <w:r>
        <w:t xml:space="preserve">by adopting child protection guidelines and accepted procedures </w:t>
      </w:r>
    </w:p>
    <w:p w14:paraId="3FDB3D32" w14:textId="52CCC65A" w:rsidR="008D2A5F" w:rsidRPr="001B30B2" w:rsidRDefault="008D2A5F" w:rsidP="005C14DC">
      <w:pPr>
        <w:pStyle w:val="ListParagraph"/>
        <w:numPr>
          <w:ilvl w:val="0"/>
          <w:numId w:val="3"/>
        </w:numPr>
        <w:ind w:left="851" w:hanging="284"/>
      </w:pPr>
      <w:r>
        <w:t xml:space="preserve">by providing children and staff with codes of behaviour and ensuring they understand what </w:t>
      </w:r>
      <w:r w:rsidRPr="001B30B2">
        <w:t xml:space="preserve">those are </w:t>
      </w:r>
    </w:p>
    <w:p w14:paraId="79E626EF" w14:textId="67BD8708" w:rsidR="008D2A5F" w:rsidRPr="001B30B2" w:rsidRDefault="008D2A5F" w:rsidP="005C14DC">
      <w:pPr>
        <w:pStyle w:val="ListParagraph"/>
        <w:numPr>
          <w:ilvl w:val="0"/>
          <w:numId w:val="3"/>
        </w:numPr>
        <w:ind w:left="851" w:hanging="284"/>
      </w:pPr>
      <w:r w:rsidRPr="001B30B2">
        <w:t xml:space="preserve">by sharing information and acting promptly and professionally to any concerns </w:t>
      </w:r>
    </w:p>
    <w:p w14:paraId="362CAEDF" w14:textId="77777777" w:rsidR="008D2A5F" w:rsidRPr="001B30B2" w:rsidRDefault="008D2A5F" w:rsidP="00E631E5"/>
    <w:p w14:paraId="4E98B7C9" w14:textId="292E4151" w:rsidR="00C005F2" w:rsidRPr="001B30B2" w:rsidRDefault="008D2A5F" w:rsidP="00E631E5">
      <w:pPr>
        <w:pStyle w:val="ListParagraph"/>
        <w:numPr>
          <w:ilvl w:val="0"/>
          <w:numId w:val="9"/>
        </w:numPr>
        <w:ind w:left="567" w:hanging="567"/>
      </w:pPr>
      <w:r w:rsidRPr="001B30B2">
        <w:t>The nominated Safeguarding Officer (Welfare Officer) for Summer School is Dr Laura Pugsley</w:t>
      </w:r>
      <w:r w:rsidR="00D834EC">
        <w:t>,</w:t>
      </w:r>
      <w:r w:rsidRPr="001B30B2">
        <w:t xml:space="preserve"> who ha</w:t>
      </w:r>
      <w:r w:rsidR="00C005F2" w:rsidRPr="001B30B2">
        <w:t xml:space="preserve">s </w:t>
      </w:r>
      <w:r w:rsidRPr="001B30B2">
        <w:t xml:space="preserve">level 3 safeguarding training. </w:t>
      </w:r>
      <w:r w:rsidR="001B30B2" w:rsidRPr="001B30B2">
        <w:rPr>
          <w:color w:val="000000"/>
        </w:rPr>
        <w:t>All members of the Child Protection Team update their knowledge and skills and undertake appropriate training at least annually and in accordance with the requirements set out in the government</w:t>
      </w:r>
      <w:r w:rsidR="00D834EC">
        <w:rPr>
          <w:color w:val="000000"/>
        </w:rPr>
        <w:t>'</w:t>
      </w:r>
      <w:r w:rsidR="001B30B2" w:rsidRPr="001B30B2">
        <w:rPr>
          <w:color w:val="000000"/>
        </w:rPr>
        <w:t xml:space="preserve">s </w:t>
      </w:r>
      <w:r w:rsidR="00D834EC">
        <w:rPr>
          <w:color w:val="000000"/>
        </w:rPr>
        <w:t>'</w:t>
      </w:r>
      <w:r w:rsidR="001B30B2" w:rsidRPr="001B30B2">
        <w:rPr>
          <w:color w:val="000000"/>
        </w:rPr>
        <w:t>Keeping Children Safe in Education</w:t>
      </w:r>
      <w:r w:rsidR="00D834EC">
        <w:rPr>
          <w:color w:val="000000"/>
        </w:rPr>
        <w:t>'</w:t>
      </w:r>
      <w:r w:rsidR="001B30B2" w:rsidRPr="001B30B2">
        <w:rPr>
          <w:color w:val="000000"/>
        </w:rPr>
        <w:t xml:space="preserve"> (K</w:t>
      </w:r>
      <w:r w:rsidR="00D834EC">
        <w:rPr>
          <w:color w:val="000000"/>
        </w:rPr>
        <w:t>CSIE.</w:t>
      </w:r>
      <w:r w:rsidR="001B30B2" w:rsidRPr="001B30B2">
        <w:rPr>
          <w:color w:val="000000"/>
        </w:rPr>
        <w:t xml:space="preserve">, September 2021) and </w:t>
      </w:r>
      <w:r w:rsidR="00D834EC">
        <w:rPr>
          <w:color w:val="000000"/>
        </w:rPr>
        <w:t>'</w:t>
      </w:r>
      <w:r w:rsidR="001B30B2" w:rsidRPr="001B30B2">
        <w:rPr>
          <w:color w:val="000000"/>
        </w:rPr>
        <w:t>Working Together to Safeguard Children</w:t>
      </w:r>
      <w:r w:rsidR="00D834EC">
        <w:rPr>
          <w:color w:val="000000"/>
        </w:rPr>
        <w:t>'</w:t>
      </w:r>
      <w:r w:rsidR="001B30B2" w:rsidRPr="001B30B2">
        <w:rPr>
          <w:color w:val="000000"/>
        </w:rPr>
        <w:t xml:space="preserve"> (July 2018).</w:t>
      </w:r>
    </w:p>
    <w:p w14:paraId="573820A1" w14:textId="77777777" w:rsidR="00C005F2" w:rsidRDefault="00C005F2" w:rsidP="00C005F2">
      <w:pPr>
        <w:pStyle w:val="ListParagraph"/>
        <w:ind w:left="567" w:firstLine="0"/>
      </w:pPr>
    </w:p>
    <w:p w14:paraId="22D32B7D" w14:textId="6ACE3F27" w:rsidR="00AE19F8" w:rsidRDefault="00EE733C" w:rsidP="00E631E5">
      <w:pPr>
        <w:pStyle w:val="ListParagraph"/>
        <w:numPr>
          <w:ilvl w:val="0"/>
          <w:numId w:val="9"/>
        </w:numPr>
        <w:ind w:left="567" w:hanging="567"/>
      </w:pPr>
      <w:proofErr w:type="spellStart"/>
      <w:r>
        <w:t>Haileybury</w:t>
      </w:r>
      <w:proofErr w:type="spellEnd"/>
      <w:r>
        <w:t xml:space="preserve"> </w:t>
      </w:r>
      <w:r w:rsidR="00C005F2">
        <w:t xml:space="preserve">International </w:t>
      </w:r>
      <w:r>
        <w:t>Summer School</w:t>
      </w:r>
      <w:r w:rsidR="008D2A5F">
        <w:t xml:space="preserve"> commits to reviewing this policy every 12 months and will seek to involve staff and </w:t>
      </w:r>
      <w:r w:rsidR="00E6365B">
        <w:t xml:space="preserve">pupils </w:t>
      </w:r>
      <w:r w:rsidR="008D2A5F">
        <w:t xml:space="preserve">in its development. </w:t>
      </w:r>
    </w:p>
    <w:p w14:paraId="77C0BDDC" w14:textId="77777777" w:rsidR="00AE19F8" w:rsidRDefault="00AE19F8" w:rsidP="00E631E5"/>
    <w:p w14:paraId="7D7BEB4A" w14:textId="77777777" w:rsidR="00AE19F8" w:rsidRDefault="008D2A5F" w:rsidP="005C14DC">
      <w:pPr>
        <w:pStyle w:val="ListParagraph"/>
        <w:numPr>
          <w:ilvl w:val="0"/>
          <w:numId w:val="5"/>
        </w:numPr>
        <w:ind w:left="851"/>
      </w:pPr>
      <w:r>
        <w:t xml:space="preserve">This policy applies to all children attending our courses regardless of gender, ethnicity, nationality, disability, sexual orientation or religion. </w:t>
      </w:r>
    </w:p>
    <w:p w14:paraId="2605B5F5" w14:textId="7B09DDA7" w:rsidR="00AE19F8" w:rsidRDefault="008D2A5F" w:rsidP="005C14DC">
      <w:pPr>
        <w:pStyle w:val="ListParagraph"/>
        <w:numPr>
          <w:ilvl w:val="0"/>
          <w:numId w:val="5"/>
        </w:numPr>
        <w:ind w:left="851"/>
      </w:pPr>
      <w:r>
        <w:t xml:space="preserve">A </w:t>
      </w:r>
      <w:r w:rsidR="00D834EC">
        <w:t>'</w:t>
      </w:r>
      <w:r>
        <w:t>child</w:t>
      </w:r>
      <w:r w:rsidR="00D834EC">
        <w:t>'</w:t>
      </w:r>
      <w:r>
        <w:t xml:space="preserve"> or </w:t>
      </w:r>
      <w:r w:rsidR="00D834EC">
        <w:t>'</w:t>
      </w:r>
      <w:r>
        <w:t>pupil</w:t>
      </w:r>
      <w:r w:rsidR="00D834EC">
        <w:t>'</w:t>
      </w:r>
      <w:r>
        <w:t xml:space="preserve"> in the context of this policy refers to anyone under the age of 18 who will attend, is attending or has attended </w:t>
      </w:r>
      <w:proofErr w:type="spellStart"/>
      <w:r w:rsidR="00AE19F8">
        <w:t>Haileybury</w:t>
      </w:r>
      <w:proofErr w:type="spellEnd"/>
      <w:r w:rsidR="00AE19F8">
        <w:t xml:space="preserve"> </w:t>
      </w:r>
      <w:r w:rsidR="00E93D6E">
        <w:t xml:space="preserve">International </w:t>
      </w:r>
      <w:r w:rsidR="00AE19F8">
        <w:t>Summer School</w:t>
      </w:r>
      <w:r>
        <w:t xml:space="preserve">. </w:t>
      </w:r>
    </w:p>
    <w:p w14:paraId="42747A04" w14:textId="70383902" w:rsidR="00AE19F8" w:rsidRDefault="00D834EC" w:rsidP="005C14DC">
      <w:pPr>
        <w:pStyle w:val="ListParagraph"/>
        <w:numPr>
          <w:ilvl w:val="0"/>
          <w:numId w:val="5"/>
        </w:numPr>
        <w:ind w:left="851"/>
      </w:pPr>
      <w:r>
        <w:t>'</w:t>
      </w:r>
      <w:r w:rsidR="008D2A5F">
        <w:t>Safeguarding</w:t>
      </w:r>
      <w:r>
        <w:t>'</w:t>
      </w:r>
      <w:r w:rsidR="008D2A5F">
        <w:t xml:space="preserve"> refers to our commitment to reduce risk and provide appropriate general care for children.</w:t>
      </w:r>
    </w:p>
    <w:p w14:paraId="4DAEA5FE" w14:textId="121AD33E" w:rsidR="00AE19F8" w:rsidRDefault="00D834EC" w:rsidP="005C14DC">
      <w:pPr>
        <w:pStyle w:val="ListParagraph"/>
        <w:numPr>
          <w:ilvl w:val="0"/>
          <w:numId w:val="5"/>
        </w:numPr>
        <w:ind w:left="851"/>
      </w:pPr>
      <w:r>
        <w:t>'</w:t>
      </w:r>
      <w:r w:rsidR="008D2A5F">
        <w:t>Child Protection</w:t>
      </w:r>
      <w:r>
        <w:t>'</w:t>
      </w:r>
      <w:r w:rsidR="008D2A5F">
        <w:t xml:space="preserve"> refers to our commitment to protect children from any kind of abuse. </w:t>
      </w:r>
    </w:p>
    <w:p w14:paraId="7689367B" w14:textId="0F2A3DAD" w:rsidR="00AE19F8" w:rsidRDefault="008D2A5F" w:rsidP="005C14DC">
      <w:pPr>
        <w:pStyle w:val="ListParagraph"/>
        <w:numPr>
          <w:ilvl w:val="0"/>
          <w:numId w:val="5"/>
        </w:numPr>
        <w:ind w:left="851"/>
      </w:pPr>
      <w:r>
        <w:t xml:space="preserve">This policy covers all employees and any other adults involved in delivering courses for children in our care. </w:t>
      </w:r>
    </w:p>
    <w:p w14:paraId="72F4FE76" w14:textId="254D221F" w:rsidR="00AE19F8" w:rsidRDefault="00D834EC" w:rsidP="005C14DC">
      <w:pPr>
        <w:pStyle w:val="ListParagraph"/>
        <w:numPr>
          <w:ilvl w:val="0"/>
          <w:numId w:val="5"/>
        </w:numPr>
        <w:ind w:left="851"/>
      </w:pPr>
      <w:r>
        <w:t xml:space="preserve">The </w:t>
      </w:r>
      <w:r w:rsidR="00AE19F8">
        <w:t xml:space="preserve">Summer School </w:t>
      </w:r>
      <w:r w:rsidR="008D2A5F">
        <w:t xml:space="preserve">will take all reasonable steps to ensure that adults who work with our pupils but are not directly employed by </w:t>
      </w:r>
      <w:r>
        <w:t>the</w:t>
      </w:r>
      <w:r w:rsidR="00EE733C">
        <w:t xml:space="preserve"> Summer School </w:t>
      </w:r>
      <w:r w:rsidR="008D2A5F">
        <w:t>(e</w:t>
      </w:r>
      <w:r>
        <w:t>.</w:t>
      </w:r>
      <w:r w:rsidR="008D2A5F">
        <w:t xml:space="preserve">g. </w:t>
      </w:r>
      <w:r w:rsidR="00E93D6E">
        <w:t>t</w:t>
      </w:r>
      <w:r w:rsidR="008D2A5F">
        <w:t>ransport contractors, sports coaches) have enhanced D</w:t>
      </w:r>
      <w:r>
        <w:t>BS</w:t>
      </w:r>
      <w:r w:rsidR="008D2A5F">
        <w:t xml:space="preserve"> certificates and are aware of our code of conduct. </w:t>
      </w:r>
    </w:p>
    <w:p w14:paraId="49D2B811" w14:textId="10B04289" w:rsidR="00AE19F8" w:rsidRDefault="008D2A5F" w:rsidP="005C14DC">
      <w:pPr>
        <w:pStyle w:val="ListParagraph"/>
        <w:numPr>
          <w:ilvl w:val="0"/>
          <w:numId w:val="5"/>
        </w:numPr>
        <w:ind w:left="851"/>
      </w:pPr>
      <w:r>
        <w:t>This policy applies to both real</w:t>
      </w:r>
      <w:r w:rsidR="00D834EC">
        <w:t>-</w:t>
      </w:r>
      <w:r>
        <w:t xml:space="preserve">world and online environments. </w:t>
      </w:r>
    </w:p>
    <w:p w14:paraId="51DF8AAE" w14:textId="752669F2" w:rsidR="00AE19F8" w:rsidRDefault="00C005F2" w:rsidP="00C005F2">
      <w:pPr>
        <w:pStyle w:val="Heading1"/>
      </w:pPr>
      <w:r>
        <w:t xml:space="preserve">Our </w:t>
      </w:r>
      <w:r w:rsidR="008D2A5F" w:rsidRPr="00AE19F8">
        <w:t xml:space="preserve">principles </w:t>
      </w:r>
    </w:p>
    <w:p w14:paraId="650D729F" w14:textId="2F4689D3" w:rsidR="00AE19F8" w:rsidRDefault="008D2A5F" w:rsidP="005C14DC">
      <w:pPr>
        <w:pStyle w:val="ListParagraph"/>
        <w:numPr>
          <w:ilvl w:val="0"/>
          <w:numId w:val="6"/>
        </w:numPr>
        <w:ind w:left="851" w:hanging="284"/>
      </w:pPr>
      <w:r>
        <w:t xml:space="preserve">All children have the right to be treated with respect and to be safeguarded from harm. </w:t>
      </w:r>
    </w:p>
    <w:p w14:paraId="5D751E40" w14:textId="5E7FCE31" w:rsidR="00EE733C" w:rsidRDefault="008D2A5F" w:rsidP="005C14DC">
      <w:pPr>
        <w:pStyle w:val="ListParagraph"/>
        <w:numPr>
          <w:ilvl w:val="0"/>
          <w:numId w:val="6"/>
        </w:numPr>
        <w:ind w:left="851" w:hanging="284"/>
      </w:pPr>
      <w:r>
        <w:t xml:space="preserve">We welcome </w:t>
      </w:r>
      <w:r w:rsidR="00E93D6E">
        <w:t xml:space="preserve">pupils </w:t>
      </w:r>
      <w:r>
        <w:t xml:space="preserve">from all backgrounds and will not permit discrimination by </w:t>
      </w:r>
      <w:r w:rsidR="00E93D6E">
        <w:t xml:space="preserve">pupils </w:t>
      </w:r>
      <w:r>
        <w:t xml:space="preserve">or staff on the grounds of religion, gender, sexual orientation, or ethnicity. We will show particular sensitivity to </w:t>
      </w:r>
      <w:r w:rsidR="00E93D6E">
        <w:t>pupils</w:t>
      </w:r>
      <w:r>
        <w:t xml:space="preserve"> from territories in the midst of internal or international conflict.</w:t>
      </w:r>
    </w:p>
    <w:p w14:paraId="3ECB7EDD" w14:textId="34CDFD24" w:rsidR="00AE19F8" w:rsidRDefault="008D2A5F" w:rsidP="005C14DC">
      <w:pPr>
        <w:pStyle w:val="ListParagraph"/>
        <w:numPr>
          <w:ilvl w:val="0"/>
          <w:numId w:val="6"/>
        </w:numPr>
        <w:ind w:left="851" w:hanging="284"/>
      </w:pPr>
      <w:r>
        <w:t xml:space="preserve">Adults working with our pupils must recognise the trust placed in them by children and must treat this trust and this power with the highest responsibility. </w:t>
      </w:r>
    </w:p>
    <w:p w14:paraId="5918C687" w14:textId="5172639F" w:rsidR="00AE19F8" w:rsidRDefault="008D2A5F" w:rsidP="00C005F2">
      <w:pPr>
        <w:pStyle w:val="ListParagraph"/>
        <w:numPr>
          <w:ilvl w:val="0"/>
          <w:numId w:val="6"/>
        </w:numPr>
        <w:tabs>
          <w:tab w:val="left" w:pos="851"/>
        </w:tabs>
        <w:ind w:left="851" w:hanging="284"/>
      </w:pPr>
      <w:r>
        <w:t xml:space="preserve">Any sexual relationship or activity by an adult involving a child or any attempt to encourage this (= </w:t>
      </w:r>
      <w:r w:rsidR="00D834EC">
        <w:t>'</w:t>
      </w:r>
      <w:r>
        <w:t>grooming</w:t>
      </w:r>
      <w:r w:rsidR="00D834EC">
        <w:t>'</w:t>
      </w:r>
      <w:r>
        <w:t xml:space="preserve">) is unacceptable and will lead to disciplinary and legal action. </w:t>
      </w:r>
    </w:p>
    <w:p w14:paraId="5BAC1D28" w14:textId="305B0E50" w:rsidR="00AE19F8" w:rsidRDefault="008D2A5F" w:rsidP="005C14DC">
      <w:pPr>
        <w:pStyle w:val="ListParagraph"/>
        <w:numPr>
          <w:ilvl w:val="0"/>
          <w:numId w:val="6"/>
        </w:numPr>
        <w:ind w:left="851" w:hanging="284"/>
      </w:pPr>
      <w:r>
        <w:t xml:space="preserve">All children have the right to say </w:t>
      </w:r>
      <w:r w:rsidR="00D834EC">
        <w:t>'</w:t>
      </w:r>
      <w:r>
        <w:t>No</w:t>
      </w:r>
      <w:r w:rsidR="00D834EC">
        <w:t>'</w:t>
      </w:r>
      <w:r>
        <w:t xml:space="preserve"> if any person tries to do something t</w:t>
      </w:r>
      <w:r w:rsidR="00D834EC">
        <w:t>hat</w:t>
      </w:r>
      <w:r>
        <w:t xml:space="preserve"> they feel is wrong. </w:t>
      </w:r>
    </w:p>
    <w:p w14:paraId="6B24EFF7" w14:textId="3833720A" w:rsidR="00AE19F8" w:rsidRDefault="008D2A5F" w:rsidP="005C14DC">
      <w:pPr>
        <w:pStyle w:val="ListParagraph"/>
        <w:numPr>
          <w:ilvl w:val="0"/>
          <w:numId w:val="6"/>
        </w:numPr>
        <w:ind w:left="851" w:hanging="284"/>
      </w:pPr>
      <w:r>
        <w:t xml:space="preserve">All children have the right to be supported against bullies. </w:t>
      </w:r>
    </w:p>
    <w:p w14:paraId="1E0CA2E7" w14:textId="28AABA2F" w:rsidR="00AE19F8" w:rsidRDefault="008D2A5F" w:rsidP="005C14DC">
      <w:pPr>
        <w:pStyle w:val="ListParagraph"/>
        <w:numPr>
          <w:ilvl w:val="0"/>
          <w:numId w:val="6"/>
        </w:numPr>
        <w:ind w:left="851" w:hanging="284"/>
      </w:pPr>
      <w:r>
        <w:t xml:space="preserve">All children must feel they can tell an adult about any incident that frightens or confuses them </w:t>
      </w:r>
      <w:proofErr w:type="gramStart"/>
      <w:r>
        <w:lastRenderedPageBreak/>
        <w:t>or</w:t>
      </w:r>
      <w:proofErr w:type="gramEnd"/>
      <w:r>
        <w:t xml:space="preserve"> makes them unhappy. </w:t>
      </w:r>
    </w:p>
    <w:p w14:paraId="72AB93C0" w14:textId="7FB4A2EE" w:rsidR="00AE19F8" w:rsidRDefault="008D2A5F" w:rsidP="00C005F2">
      <w:pPr>
        <w:pStyle w:val="ListParagraph"/>
        <w:numPr>
          <w:ilvl w:val="0"/>
          <w:numId w:val="6"/>
        </w:numPr>
        <w:ind w:left="851" w:hanging="284"/>
      </w:pPr>
      <w:r>
        <w:t xml:space="preserve">All children must know that if they go to an adult for help, they will be listened to seriously and supported. </w:t>
      </w:r>
    </w:p>
    <w:p w14:paraId="36A002E3" w14:textId="239FA7F2" w:rsidR="00AE19F8" w:rsidRDefault="00AE19F8" w:rsidP="00D834EC">
      <w:pPr>
        <w:pStyle w:val="Heading1"/>
        <w:ind w:left="567" w:hanging="567"/>
      </w:pPr>
      <w:r w:rsidRPr="00AE19F8">
        <w:t xml:space="preserve">Our Expectations </w:t>
      </w:r>
      <w:r w:rsidR="003D1F09" w:rsidRPr="00AE19F8">
        <w:t>of</w:t>
      </w:r>
      <w:r w:rsidRPr="00AE19F8">
        <w:t xml:space="preserve"> Pupils</w:t>
      </w:r>
      <w:r w:rsidRPr="00AE19F8">
        <w:rPr>
          <w:sz w:val="20"/>
          <w:szCs w:val="20"/>
        </w:rPr>
        <w:t xml:space="preserve"> </w:t>
      </w:r>
      <w:r w:rsidR="008D2A5F">
        <w:t>(</w:t>
      </w:r>
      <w:r w:rsidR="00E62AE9">
        <w:t>Pupil</w:t>
      </w:r>
      <w:r w:rsidR="008D2A5F">
        <w:t xml:space="preserve"> Code of Conduct) </w:t>
      </w:r>
    </w:p>
    <w:p w14:paraId="70DE94A5" w14:textId="77777777" w:rsidR="00AE19F8" w:rsidRDefault="008D2A5F" w:rsidP="00C005F2">
      <w:pPr>
        <w:pStyle w:val="ListParagraph"/>
        <w:numPr>
          <w:ilvl w:val="0"/>
          <w:numId w:val="13"/>
        </w:numPr>
        <w:ind w:left="567" w:hanging="567"/>
      </w:pPr>
      <w:r>
        <w:t xml:space="preserve">We expect pupils: </w:t>
      </w:r>
    </w:p>
    <w:p w14:paraId="70159B6D" w14:textId="77777777" w:rsidR="00AE19F8" w:rsidRDefault="00AE19F8" w:rsidP="00AE19F8">
      <w:pPr>
        <w:pStyle w:val="ListParagraph"/>
        <w:ind w:left="851" w:firstLine="0"/>
      </w:pPr>
    </w:p>
    <w:p w14:paraId="6741D087" w14:textId="50B01F0B" w:rsidR="00AE19F8" w:rsidRDefault="008D2A5F" w:rsidP="005C14DC">
      <w:pPr>
        <w:pStyle w:val="ListParagraph"/>
        <w:numPr>
          <w:ilvl w:val="0"/>
          <w:numId w:val="6"/>
        </w:numPr>
        <w:ind w:left="851" w:hanging="284"/>
      </w:pPr>
      <w:r>
        <w:t xml:space="preserve">To treat each other and staff with respect regardless of age, gender, colour, race or religion </w:t>
      </w:r>
    </w:p>
    <w:p w14:paraId="3B4442CC" w14:textId="0FA3C217" w:rsidR="00AE19F8" w:rsidRDefault="008D2A5F" w:rsidP="005C14DC">
      <w:pPr>
        <w:pStyle w:val="ListParagraph"/>
        <w:numPr>
          <w:ilvl w:val="0"/>
          <w:numId w:val="6"/>
        </w:numPr>
        <w:ind w:left="851" w:hanging="284"/>
      </w:pPr>
      <w:r>
        <w:t xml:space="preserve">To participate in the academic and recreation programme to the best of their ability </w:t>
      </w:r>
    </w:p>
    <w:p w14:paraId="1C31E44D" w14:textId="77777777" w:rsidR="00E93D6E" w:rsidRDefault="008D2A5F" w:rsidP="005C14DC">
      <w:pPr>
        <w:pStyle w:val="ListParagraph"/>
        <w:numPr>
          <w:ilvl w:val="0"/>
          <w:numId w:val="6"/>
        </w:numPr>
        <w:ind w:left="851" w:hanging="284"/>
      </w:pPr>
      <w:r>
        <w:t xml:space="preserve">To mix and speak English among the different nationalities on the course </w:t>
      </w:r>
    </w:p>
    <w:p w14:paraId="4C09537E" w14:textId="77777777" w:rsidR="00E93D6E" w:rsidRDefault="008D2A5F" w:rsidP="005C14DC">
      <w:pPr>
        <w:pStyle w:val="ListParagraph"/>
        <w:numPr>
          <w:ilvl w:val="0"/>
          <w:numId w:val="6"/>
        </w:numPr>
        <w:ind w:left="851" w:hanging="284"/>
      </w:pPr>
      <w:r>
        <w:t xml:space="preserve">To follow school rules and obey all reasonable instructions and requests from staff </w:t>
      </w:r>
    </w:p>
    <w:p w14:paraId="3CC7D114" w14:textId="4853A5B8" w:rsidR="00AE19F8" w:rsidRDefault="008D2A5F" w:rsidP="005C14DC">
      <w:pPr>
        <w:pStyle w:val="ListParagraph"/>
        <w:numPr>
          <w:ilvl w:val="0"/>
          <w:numId w:val="6"/>
        </w:numPr>
        <w:ind w:left="851" w:hanging="284"/>
      </w:pPr>
      <w:r>
        <w:t xml:space="preserve">To talk to us if there is a problem so that we can try to help </w:t>
      </w:r>
    </w:p>
    <w:p w14:paraId="739E14FE" w14:textId="2E44620A" w:rsidR="00AE19F8" w:rsidRDefault="00AE19F8" w:rsidP="00AE19F8">
      <w:pPr>
        <w:pStyle w:val="ListParagraph"/>
        <w:ind w:left="851" w:firstLine="0"/>
      </w:pPr>
    </w:p>
    <w:p w14:paraId="2A9DA01B" w14:textId="5A83005F" w:rsidR="00AE19F8" w:rsidRPr="001B30B2" w:rsidRDefault="00AE19F8" w:rsidP="00AE19F8">
      <w:pPr>
        <w:pStyle w:val="Heading1"/>
        <w:ind w:left="567" w:hanging="567"/>
      </w:pPr>
      <w:r w:rsidRPr="00AE19F8">
        <w:t>Child Protection</w:t>
      </w:r>
    </w:p>
    <w:p w14:paraId="655C811A" w14:textId="17DC2452" w:rsidR="00AE19F8" w:rsidRDefault="008D2A5F" w:rsidP="00C005F2">
      <w:pPr>
        <w:pStyle w:val="ListParagraph"/>
        <w:numPr>
          <w:ilvl w:val="0"/>
          <w:numId w:val="14"/>
        </w:numPr>
        <w:ind w:left="567" w:hanging="567"/>
      </w:pPr>
      <w:r>
        <w:t xml:space="preserve">Child Abuse is most often used to describe ways in which children are harmed with damage to their physical or mental health. There are </w:t>
      </w:r>
      <w:r w:rsidR="00D834EC">
        <w:t>four</w:t>
      </w:r>
      <w:r>
        <w:t xml:space="preserve"> broad categories of abuse as follows: </w:t>
      </w:r>
    </w:p>
    <w:p w14:paraId="6C920B39" w14:textId="77777777" w:rsidR="00C005F2" w:rsidRDefault="00C005F2" w:rsidP="00C005F2">
      <w:pPr>
        <w:pStyle w:val="ListParagraph"/>
        <w:ind w:left="567" w:firstLine="0"/>
      </w:pPr>
    </w:p>
    <w:p w14:paraId="0C908C41" w14:textId="2E820D26" w:rsidR="00AE19F8" w:rsidRDefault="00E93D6E" w:rsidP="005C14DC">
      <w:pPr>
        <w:pStyle w:val="ListParagraph"/>
        <w:numPr>
          <w:ilvl w:val="0"/>
          <w:numId w:val="6"/>
        </w:numPr>
        <w:ind w:left="851"/>
      </w:pPr>
      <w:r>
        <w:t>P</w:t>
      </w:r>
      <w:r w:rsidR="008D2A5F">
        <w:t xml:space="preserve">hysical: through hitting, shaking, squeezing etc. </w:t>
      </w:r>
    </w:p>
    <w:p w14:paraId="52020411" w14:textId="6898C962" w:rsidR="00AE19F8" w:rsidRDefault="00E93D6E" w:rsidP="005C14DC">
      <w:pPr>
        <w:pStyle w:val="ListParagraph"/>
        <w:numPr>
          <w:ilvl w:val="0"/>
          <w:numId w:val="6"/>
        </w:numPr>
        <w:ind w:left="851"/>
      </w:pPr>
      <w:r>
        <w:t>S</w:t>
      </w:r>
      <w:r w:rsidR="008D2A5F">
        <w:t xml:space="preserve">exual: through inappropriate physical contact, the taking of indecent images of children, or the encouragement of sexual activity by children for the purpose of adult gratification. </w:t>
      </w:r>
    </w:p>
    <w:p w14:paraId="16CB2C30" w14:textId="736A0A25" w:rsidR="00AE19F8" w:rsidRDefault="00E93D6E" w:rsidP="005C14DC">
      <w:pPr>
        <w:pStyle w:val="ListParagraph"/>
        <w:numPr>
          <w:ilvl w:val="0"/>
          <w:numId w:val="6"/>
        </w:numPr>
        <w:ind w:left="851"/>
      </w:pPr>
      <w:r>
        <w:t>E</w:t>
      </w:r>
      <w:r w:rsidR="008D2A5F">
        <w:t>motional: through persistent lack of affection, unrealistic adult demands, verbal bullying</w:t>
      </w:r>
      <w:r w:rsidR="00D834EC">
        <w:t>,</w:t>
      </w:r>
      <w:r w:rsidR="008D2A5F">
        <w:t xml:space="preserve"> including cyber-bullying. </w:t>
      </w:r>
    </w:p>
    <w:p w14:paraId="5FCB7B0B" w14:textId="4F879715" w:rsidR="00F072CF" w:rsidRDefault="00E93D6E" w:rsidP="005C14DC">
      <w:pPr>
        <w:pStyle w:val="ListParagraph"/>
        <w:numPr>
          <w:ilvl w:val="0"/>
          <w:numId w:val="6"/>
        </w:numPr>
        <w:ind w:left="851"/>
      </w:pPr>
      <w:r>
        <w:t>N</w:t>
      </w:r>
      <w:r w:rsidR="008D2A5F">
        <w:t xml:space="preserve">eglect: failing to provide basic needs of food, proper clothing, </w:t>
      </w:r>
      <w:r w:rsidR="003D1F09">
        <w:t>and safe</w:t>
      </w:r>
      <w:r w:rsidR="008D2A5F">
        <w:t xml:space="preserve"> supervision. </w:t>
      </w:r>
    </w:p>
    <w:p w14:paraId="0F8718D8" w14:textId="77777777" w:rsidR="00F072CF" w:rsidRDefault="00F072CF" w:rsidP="00F072CF">
      <w:pPr>
        <w:ind w:left="491"/>
      </w:pPr>
    </w:p>
    <w:p w14:paraId="1DC7A83E" w14:textId="384F64BF" w:rsidR="00AE19F8" w:rsidRDefault="008D2A5F" w:rsidP="00F072CF">
      <w:pPr>
        <w:ind w:left="491"/>
      </w:pPr>
      <w:r>
        <w:t>Identifying child abuse</w:t>
      </w:r>
      <w:r w:rsidR="003D1F09">
        <w:t xml:space="preserve"> </w:t>
      </w:r>
      <w:r>
        <w:t xml:space="preserve">can be </w:t>
      </w:r>
      <w:r w:rsidR="00D834EC">
        <w:t>challenging</w:t>
      </w:r>
      <w:r>
        <w:t xml:space="preserve"> to identify child abuse as it has various forms. </w:t>
      </w:r>
    </w:p>
    <w:p w14:paraId="5A06F773" w14:textId="77777777" w:rsidR="00AE19F8" w:rsidRDefault="00AE19F8" w:rsidP="00AE19F8"/>
    <w:p w14:paraId="0C58C8AA" w14:textId="5020D720" w:rsidR="00AE19F8" w:rsidRDefault="008D2A5F" w:rsidP="00C005F2">
      <w:pPr>
        <w:pStyle w:val="ListParagraph"/>
        <w:numPr>
          <w:ilvl w:val="0"/>
          <w:numId w:val="14"/>
        </w:numPr>
        <w:ind w:left="567" w:hanging="567"/>
      </w:pPr>
      <w:r>
        <w:t xml:space="preserve">Below are some typical indicators to watch for: </w:t>
      </w:r>
    </w:p>
    <w:p w14:paraId="16E9D812" w14:textId="77777777" w:rsidR="00AE19F8" w:rsidRDefault="00AE19F8" w:rsidP="00AE19F8"/>
    <w:p w14:paraId="187ACAE9" w14:textId="070D6C32" w:rsidR="00AE19F8" w:rsidRDefault="008D2A5F" w:rsidP="005C14DC">
      <w:pPr>
        <w:pStyle w:val="ListParagraph"/>
        <w:numPr>
          <w:ilvl w:val="0"/>
          <w:numId w:val="6"/>
        </w:numPr>
        <w:ind w:left="851" w:hanging="284"/>
      </w:pPr>
      <w:r>
        <w:t xml:space="preserve">unexplained injuries </w:t>
      </w:r>
    </w:p>
    <w:p w14:paraId="247BBE7E" w14:textId="57778790" w:rsidR="00AE19F8" w:rsidRDefault="008D2A5F" w:rsidP="005C14DC">
      <w:pPr>
        <w:pStyle w:val="ListParagraph"/>
        <w:numPr>
          <w:ilvl w:val="0"/>
          <w:numId w:val="6"/>
        </w:numPr>
        <w:ind w:left="851" w:hanging="284"/>
      </w:pPr>
      <w:r>
        <w:t xml:space="preserve">a child describing an abusive act that has happened to them </w:t>
      </w:r>
    </w:p>
    <w:p w14:paraId="6C0CAA87" w14:textId="29F5410D" w:rsidR="00AE19F8" w:rsidRDefault="008D2A5F" w:rsidP="005C14DC">
      <w:pPr>
        <w:pStyle w:val="ListParagraph"/>
        <w:numPr>
          <w:ilvl w:val="0"/>
          <w:numId w:val="6"/>
        </w:numPr>
        <w:ind w:left="851" w:hanging="284"/>
      </w:pPr>
      <w:r>
        <w:t>another child telling you of their concern about a friend</w:t>
      </w:r>
      <w:r w:rsidR="00D834EC">
        <w:t>/</w:t>
      </w:r>
      <w:r>
        <w:t xml:space="preserve">fellow </w:t>
      </w:r>
      <w:r w:rsidR="00E62AE9">
        <w:t>Pupil</w:t>
      </w:r>
      <w:r>
        <w:t xml:space="preserve"> </w:t>
      </w:r>
    </w:p>
    <w:p w14:paraId="663F3B05" w14:textId="21778095" w:rsidR="00AE19F8" w:rsidRDefault="008D2A5F" w:rsidP="005C14DC">
      <w:pPr>
        <w:pStyle w:val="ListParagraph"/>
        <w:numPr>
          <w:ilvl w:val="0"/>
          <w:numId w:val="6"/>
        </w:numPr>
        <w:ind w:left="851" w:hanging="284"/>
      </w:pPr>
      <w:r>
        <w:t>sexually explicit behaviour in games</w:t>
      </w:r>
      <w:r w:rsidR="00D834EC">
        <w:t>/</w:t>
      </w:r>
      <w:r>
        <w:t xml:space="preserve">activities </w:t>
      </w:r>
    </w:p>
    <w:p w14:paraId="715F6B6A" w14:textId="1B89A4F3" w:rsidR="00AE19F8" w:rsidRDefault="008D2A5F" w:rsidP="005C14DC">
      <w:pPr>
        <w:pStyle w:val="ListParagraph"/>
        <w:numPr>
          <w:ilvl w:val="0"/>
          <w:numId w:val="6"/>
        </w:numPr>
        <w:ind w:left="851" w:hanging="284"/>
      </w:pPr>
      <w:r>
        <w:t xml:space="preserve">serious distrust of adults </w:t>
      </w:r>
    </w:p>
    <w:p w14:paraId="0536C1AB" w14:textId="7458638E" w:rsidR="00AE19F8" w:rsidRDefault="008D2A5F" w:rsidP="005C14DC">
      <w:pPr>
        <w:pStyle w:val="ListParagraph"/>
        <w:numPr>
          <w:ilvl w:val="0"/>
          <w:numId w:val="6"/>
        </w:numPr>
        <w:ind w:left="851" w:hanging="284"/>
      </w:pPr>
      <w:r>
        <w:t xml:space="preserve">difficulty in making friends / socialising with other children </w:t>
      </w:r>
    </w:p>
    <w:p w14:paraId="2D635DAB" w14:textId="77777777" w:rsidR="00AE19F8" w:rsidRDefault="00AE19F8" w:rsidP="00AE19F8"/>
    <w:p w14:paraId="7BE35215" w14:textId="4A36D571" w:rsidR="00AE19F8" w:rsidRDefault="008D2A5F" w:rsidP="00AE19F8">
      <w:pPr>
        <w:pStyle w:val="ListParagraph"/>
        <w:numPr>
          <w:ilvl w:val="0"/>
          <w:numId w:val="14"/>
        </w:numPr>
        <w:ind w:left="567" w:hanging="567"/>
      </w:pPr>
      <w:r>
        <w:t xml:space="preserve">The last two might appear naturally as </w:t>
      </w:r>
      <w:r w:rsidR="00D834EC">
        <w:t>S</w:t>
      </w:r>
      <w:r>
        <w:t xml:space="preserve">ummer </w:t>
      </w:r>
      <w:r w:rsidR="00D834EC">
        <w:t>S</w:t>
      </w:r>
      <w:r>
        <w:t xml:space="preserve">chool is a new and strange environment for visiting children, sometimes from very different cultures. Be alert also to the possibility of (undiagnosed?) autism. </w:t>
      </w:r>
    </w:p>
    <w:p w14:paraId="1CD56CD2" w14:textId="583BD6D1" w:rsidR="00AE19F8" w:rsidRDefault="008D2A5F" w:rsidP="00C005F2">
      <w:pPr>
        <w:pStyle w:val="Heading1"/>
        <w:ind w:left="567" w:hanging="567"/>
      </w:pPr>
      <w:r w:rsidRPr="00AE19F8">
        <w:t>How to react if you suspect child abuse</w:t>
      </w:r>
      <w:r>
        <w:t xml:space="preserve"> </w:t>
      </w:r>
    </w:p>
    <w:p w14:paraId="0AACF1DC" w14:textId="4AF2C8FB" w:rsidR="00AE19F8" w:rsidRDefault="00C005F2" w:rsidP="00C005F2">
      <w:pPr>
        <w:pStyle w:val="ListParagraph"/>
        <w:numPr>
          <w:ilvl w:val="0"/>
          <w:numId w:val="15"/>
        </w:numPr>
        <w:ind w:left="567" w:hanging="567"/>
      </w:pPr>
      <w:r>
        <w:t>Always tell the Summer School Director or a member of staff if:</w:t>
      </w:r>
    </w:p>
    <w:p w14:paraId="5F151FD8" w14:textId="77777777" w:rsidR="00C005F2" w:rsidRDefault="00C005F2" w:rsidP="00C005F2">
      <w:pPr>
        <w:pStyle w:val="ListParagraph"/>
        <w:ind w:left="567" w:firstLine="0"/>
      </w:pPr>
    </w:p>
    <w:p w14:paraId="52A327D4" w14:textId="62F8CF4E" w:rsidR="00AE19F8" w:rsidRDefault="008D2A5F" w:rsidP="00C005F2">
      <w:pPr>
        <w:ind w:left="851" w:hanging="284"/>
      </w:pPr>
      <w:r>
        <w:t xml:space="preserve">• If you notice any physical or </w:t>
      </w:r>
      <w:r w:rsidRPr="00C005F2">
        <w:t>behavioural</w:t>
      </w:r>
      <w:r>
        <w:t xml:space="preserve"> signs. </w:t>
      </w:r>
    </w:p>
    <w:p w14:paraId="62ECC253" w14:textId="34A739B3" w:rsidR="00AE19F8" w:rsidRDefault="008D2A5F" w:rsidP="00C005F2">
      <w:pPr>
        <w:ind w:left="851" w:hanging="284"/>
      </w:pPr>
      <w:r>
        <w:t>• If you suspect an adult is a threat to a child in some way</w:t>
      </w:r>
      <w:r w:rsidR="00D834EC">
        <w:t>,</w:t>
      </w:r>
      <w:r>
        <w:t xml:space="preserve"> </w:t>
      </w:r>
      <w:r w:rsidR="00C005F2">
        <w:t xml:space="preserve">who will </w:t>
      </w:r>
      <w:r>
        <w:t xml:space="preserve">monitor the situation. </w:t>
      </w:r>
    </w:p>
    <w:p w14:paraId="6D78895A" w14:textId="0E5D6637" w:rsidR="00AE19F8" w:rsidRDefault="008D2A5F" w:rsidP="00C005F2">
      <w:pPr>
        <w:ind w:left="851" w:hanging="284"/>
      </w:pPr>
      <w:r>
        <w:t>• If a child tells you they are being abused</w:t>
      </w:r>
      <w:r w:rsidR="00D834EC">
        <w:t>,</w:t>
      </w:r>
      <w:r>
        <w:t xml:space="preserve"> react calmly as follows: </w:t>
      </w:r>
    </w:p>
    <w:p w14:paraId="06DFCA42" w14:textId="77777777" w:rsidR="00AE19F8" w:rsidRDefault="00AE19F8" w:rsidP="00AE19F8"/>
    <w:tbl>
      <w:tblPr>
        <w:tblStyle w:val="TableGrid"/>
        <w:tblW w:w="0" w:type="auto"/>
        <w:tblInd w:w="562" w:type="dxa"/>
        <w:tblLook w:val="04A0" w:firstRow="1" w:lastRow="0" w:firstColumn="1" w:lastColumn="0" w:noHBand="0" w:noVBand="1"/>
      </w:tblPr>
      <w:tblGrid>
        <w:gridCol w:w="4461"/>
        <w:gridCol w:w="5023"/>
      </w:tblGrid>
      <w:tr w:rsidR="00AE19F8" w14:paraId="455968E0" w14:textId="77777777" w:rsidTr="00E93D6E">
        <w:tc>
          <w:tcPr>
            <w:tcW w:w="4461" w:type="dxa"/>
          </w:tcPr>
          <w:p w14:paraId="10A97915" w14:textId="3174174F" w:rsidR="00AE19F8" w:rsidRPr="00863913" w:rsidRDefault="00AE19F8" w:rsidP="00AE19F8">
            <w:pPr>
              <w:rPr>
                <w:b/>
                <w:bCs/>
              </w:rPr>
            </w:pPr>
            <w:r w:rsidRPr="00863913">
              <w:rPr>
                <w:b/>
                <w:bCs/>
              </w:rPr>
              <w:t>What to do</w:t>
            </w:r>
          </w:p>
        </w:tc>
        <w:tc>
          <w:tcPr>
            <w:tcW w:w="5023" w:type="dxa"/>
          </w:tcPr>
          <w:p w14:paraId="5096D440" w14:textId="488AFF79" w:rsidR="00AE19F8" w:rsidRPr="00863913" w:rsidRDefault="00AE19F8" w:rsidP="00AE19F8">
            <w:pPr>
              <w:rPr>
                <w:b/>
                <w:bCs/>
              </w:rPr>
            </w:pPr>
            <w:r w:rsidRPr="00863913">
              <w:rPr>
                <w:b/>
                <w:bCs/>
              </w:rPr>
              <w:t xml:space="preserve">What not to do </w:t>
            </w:r>
          </w:p>
        </w:tc>
      </w:tr>
      <w:tr w:rsidR="00AE19F8" w14:paraId="10C46C00" w14:textId="77777777" w:rsidTr="00E93D6E">
        <w:tc>
          <w:tcPr>
            <w:tcW w:w="4461" w:type="dxa"/>
          </w:tcPr>
          <w:p w14:paraId="2787F7C7" w14:textId="77777777" w:rsidR="00AE19F8" w:rsidRDefault="00AE19F8" w:rsidP="00AE19F8">
            <w:r>
              <w:t>Stay calm</w:t>
            </w:r>
          </w:p>
          <w:p w14:paraId="7A256AE7" w14:textId="77777777" w:rsidR="00AE19F8" w:rsidRDefault="00AE19F8" w:rsidP="00AE19F8"/>
          <w:p w14:paraId="29AAB4A1" w14:textId="77777777" w:rsidR="00AE19F8" w:rsidRDefault="00AE19F8" w:rsidP="00AE19F8"/>
          <w:p w14:paraId="273D62B2" w14:textId="77777777" w:rsidR="00AE19F8" w:rsidRDefault="00AE19F8" w:rsidP="00AE19F8">
            <w:r>
              <w:t xml:space="preserve">Listen, here and believe </w:t>
            </w:r>
          </w:p>
          <w:p w14:paraId="1492AA8C" w14:textId="77777777" w:rsidR="00863913" w:rsidRDefault="00863913" w:rsidP="00AE19F8"/>
          <w:p w14:paraId="3CAACFB5" w14:textId="77777777" w:rsidR="00863913" w:rsidRDefault="00863913" w:rsidP="00AE19F8"/>
          <w:p w14:paraId="11F0FE89" w14:textId="77777777" w:rsidR="00863913" w:rsidRDefault="00863913" w:rsidP="00AE19F8"/>
          <w:p w14:paraId="6BFAF947" w14:textId="1F6EB478" w:rsidR="00863913" w:rsidRDefault="00863913" w:rsidP="00863913">
            <w:r>
              <w:t>Give time to the person to say what they want. It</w:t>
            </w:r>
            <w:r w:rsidR="00E93D6E">
              <w:t xml:space="preserve"> </w:t>
            </w:r>
            <w:r>
              <w:t>may help to remember T</w:t>
            </w:r>
            <w:r w:rsidR="00D834EC">
              <w:t>ED</w:t>
            </w:r>
            <w:r>
              <w:t>: Tell me, Explain to me, Describe to me</w:t>
            </w:r>
          </w:p>
          <w:p w14:paraId="50689F44" w14:textId="58B2C3BA" w:rsidR="00863913" w:rsidRDefault="00863913" w:rsidP="00863913"/>
          <w:p w14:paraId="5D0B901C" w14:textId="578CDD0A" w:rsidR="00863913" w:rsidRDefault="00863913" w:rsidP="00863913">
            <w:r>
              <w:t>Reassure that they have done the right thing in telling. Explain that you will need to inform the Directors in order to provide the best possible support</w:t>
            </w:r>
          </w:p>
          <w:p w14:paraId="5208A58B" w14:textId="30C3A854" w:rsidR="00863913" w:rsidRDefault="00863913" w:rsidP="00863913"/>
          <w:p w14:paraId="5D1D6865" w14:textId="18CD22D9" w:rsidR="00863913" w:rsidRDefault="00863913" w:rsidP="00863913">
            <w:r>
              <w:t>Act immediately in accordance with the procedure in this policy</w:t>
            </w:r>
          </w:p>
          <w:p w14:paraId="10BEAF15" w14:textId="7E4F80B5" w:rsidR="00863913" w:rsidRDefault="00863913" w:rsidP="00863913"/>
          <w:p w14:paraId="543E02E4" w14:textId="77777777" w:rsidR="00863913" w:rsidRDefault="00863913" w:rsidP="00863913">
            <w:r>
              <w:t>Record in writing as near verbatim as possible what was said as soon as possible.</w:t>
            </w:r>
          </w:p>
          <w:p w14:paraId="6149E8CA" w14:textId="77777777" w:rsidR="00863913" w:rsidRDefault="00863913" w:rsidP="00863913"/>
          <w:p w14:paraId="1A8F5E8A" w14:textId="77777777" w:rsidR="00863913" w:rsidRDefault="00863913" w:rsidP="00863913"/>
          <w:p w14:paraId="12193A1C" w14:textId="63B9C0B2" w:rsidR="00863913" w:rsidRDefault="00863913" w:rsidP="00863913">
            <w:r w:rsidRPr="00863913">
              <w:t xml:space="preserve">Report to </w:t>
            </w:r>
            <w:r w:rsidR="00C005F2">
              <w:t xml:space="preserve">the Summer School Director or a member of staff </w:t>
            </w:r>
            <w:r w:rsidR="00D834EC">
              <w:t xml:space="preserve">or </w:t>
            </w:r>
            <w:r w:rsidR="00C005F2">
              <w:t>House Parent</w:t>
            </w:r>
          </w:p>
        </w:tc>
        <w:tc>
          <w:tcPr>
            <w:tcW w:w="5023" w:type="dxa"/>
          </w:tcPr>
          <w:p w14:paraId="5320122F" w14:textId="10145FEA" w:rsidR="00AE19F8" w:rsidRDefault="00AE19F8" w:rsidP="00AE19F8">
            <w:r>
              <w:lastRenderedPageBreak/>
              <w:t>Don</w:t>
            </w:r>
            <w:r w:rsidR="00D834EC">
              <w:t>'</w:t>
            </w:r>
            <w:r>
              <w:t>t panic or over-react.  It is unlike that the alleged victim is in immediate danger</w:t>
            </w:r>
          </w:p>
          <w:p w14:paraId="0928AAE1" w14:textId="7830402B" w:rsidR="00863913" w:rsidRDefault="00863913" w:rsidP="00AE19F8"/>
          <w:p w14:paraId="6E1AA7EE" w14:textId="4291D127" w:rsidR="00863913" w:rsidRDefault="00863913" w:rsidP="00AE19F8">
            <w:r>
              <w:t xml:space="preserve">Don't probe for more information. Questioning </w:t>
            </w:r>
            <w:r>
              <w:lastRenderedPageBreak/>
              <w:t>the participant may affect how the disclosure is received at a later date.</w:t>
            </w:r>
          </w:p>
          <w:p w14:paraId="6F11914B" w14:textId="0FFFD911" w:rsidR="00863913" w:rsidRDefault="00863913" w:rsidP="00AE19F8"/>
          <w:p w14:paraId="65372D87" w14:textId="2FD3C151" w:rsidR="00863913" w:rsidRDefault="00863913" w:rsidP="00AE19F8">
            <w:r>
              <w:t>Don't make assumptions, don</w:t>
            </w:r>
            <w:r w:rsidR="00D834EC">
              <w:t>'</w:t>
            </w:r>
            <w:r>
              <w:t>t paraphrase and don</w:t>
            </w:r>
            <w:r w:rsidR="00D834EC">
              <w:t>'</w:t>
            </w:r>
            <w:r>
              <w:t>t offer alternative explanations</w:t>
            </w:r>
          </w:p>
          <w:p w14:paraId="43EDC1DD" w14:textId="3080EA60" w:rsidR="00AE19F8" w:rsidRDefault="00AE19F8" w:rsidP="00AE19F8"/>
          <w:p w14:paraId="5CAC42D5" w14:textId="77777777" w:rsidR="00863913" w:rsidRDefault="00863913" w:rsidP="00AE19F8"/>
          <w:p w14:paraId="7A1540CB" w14:textId="77777777" w:rsidR="00AE19F8" w:rsidRDefault="00863913" w:rsidP="00AE19F8">
            <w:r>
              <w:t>Don't promise to keep secrets or that everything will be OK (it might not)</w:t>
            </w:r>
          </w:p>
          <w:p w14:paraId="3843C9F4" w14:textId="154F7FD0" w:rsidR="00863913" w:rsidRDefault="00863913" w:rsidP="00AE19F8"/>
          <w:p w14:paraId="25E71E83" w14:textId="2E8A5A2A" w:rsidR="00863913" w:rsidRDefault="00863913" w:rsidP="00AE19F8"/>
          <w:p w14:paraId="0CB1B72E" w14:textId="77777777" w:rsidR="00863913" w:rsidRDefault="00863913" w:rsidP="00AE19F8"/>
          <w:p w14:paraId="1754AB0B" w14:textId="0AFCAE6E" w:rsidR="00863913" w:rsidRDefault="00863913" w:rsidP="00AE19F8">
            <w:r>
              <w:t>Don't delay or try to deal with it yourself: listen and refer, don</w:t>
            </w:r>
            <w:r w:rsidR="00D834EC">
              <w:t>'</w:t>
            </w:r>
            <w:r>
              <w:t>t investigate</w:t>
            </w:r>
          </w:p>
          <w:p w14:paraId="7C948579" w14:textId="77777777" w:rsidR="00863913" w:rsidRDefault="00863913" w:rsidP="00AE19F8"/>
          <w:p w14:paraId="47E3A398" w14:textId="77777777" w:rsidR="00863913" w:rsidRDefault="00863913" w:rsidP="00AE19F8">
            <w:r>
              <w:t>Don't make negative comments about the alleged abuser. Don't 'gossip' with colleagues about what has been said to you. Don't make a child repeat a story unnecessarily</w:t>
            </w:r>
          </w:p>
          <w:p w14:paraId="5D495C85" w14:textId="77777777" w:rsidR="00863913" w:rsidRDefault="00863913" w:rsidP="00AE19F8"/>
          <w:p w14:paraId="6CD70AC0" w14:textId="0307CCD3" w:rsidR="00863913" w:rsidRDefault="00863913" w:rsidP="00AE19F8"/>
        </w:tc>
      </w:tr>
    </w:tbl>
    <w:p w14:paraId="20C5869E" w14:textId="77777777" w:rsidR="00AE19F8" w:rsidRDefault="00AE19F8" w:rsidP="00AE19F8"/>
    <w:p w14:paraId="6981E172" w14:textId="5B2DD9E0" w:rsidR="00863913" w:rsidRDefault="00863913" w:rsidP="00AE19F8">
      <w:pPr>
        <w:pStyle w:val="Heading1"/>
        <w:ind w:left="567" w:hanging="567"/>
      </w:pPr>
      <w:r w:rsidRPr="00863913">
        <w:t xml:space="preserve">Bullying </w:t>
      </w:r>
    </w:p>
    <w:p w14:paraId="135748A7" w14:textId="758535B2" w:rsidR="00863913" w:rsidRDefault="008D2A5F" w:rsidP="00E93D6E">
      <w:pPr>
        <w:pStyle w:val="ListParagraph"/>
        <w:numPr>
          <w:ilvl w:val="0"/>
          <w:numId w:val="16"/>
        </w:numPr>
        <w:ind w:left="567" w:hanging="567"/>
      </w:pPr>
      <w:r>
        <w:t>Bullying - the deliberate and repeated act of causing another person to be unhappy - is perhaps the likeliest threat to a child</w:t>
      </w:r>
      <w:r w:rsidR="00D834EC">
        <w:t>'</w:t>
      </w:r>
      <w:r>
        <w:t xml:space="preserve">s wellbeing on our courses and is not tolerated. </w:t>
      </w:r>
    </w:p>
    <w:p w14:paraId="69E16DCD" w14:textId="77777777" w:rsidR="00863913" w:rsidRDefault="00863913" w:rsidP="00E93D6E">
      <w:pPr>
        <w:ind w:left="567" w:hanging="567"/>
      </w:pPr>
    </w:p>
    <w:p w14:paraId="70E6BF4B" w14:textId="7CF28B69" w:rsidR="00C005F2" w:rsidRDefault="008D2A5F" w:rsidP="00AE19F8">
      <w:pPr>
        <w:pStyle w:val="Heading1"/>
        <w:ind w:left="567" w:hanging="567"/>
      </w:pPr>
      <w:r w:rsidRPr="00863913">
        <w:t>If you suspect bullying</w:t>
      </w:r>
      <w:r>
        <w:t xml:space="preserve">: </w:t>
      </w:r>
    </w:p>
    <w:p w14:paraId="6FDA69A4" w14:textId="69B646D0" w:rsidR="00863913" w:rsidRDefault="008D2A5F" w:rsidP="00E93D6E">
      <w:pPr>
        <w:pStyle w:val="ListParagraph"/>
        <w:numPr>
          <w:ilvl w:val="0"/>
          <w:numId w:val="7"/>
        </w:numPr>
        <w:ind w:left="851" w:hanging="284"/>
      </w:pPr>
      <w:r>
        <w:t xml:space="preserve">Investigate all reports, however seemingly trivial. </w:t>
      </w:r>
    </w:p>
    <w:p w14:paraId="743D270E" w14:textId="60E797B8" w:rsidR="00863913" w:rsidRDefault="008D2A5F" w:rsidP="00E93D6E">
      <w:pPr>
        <w:pStyle w:val="ListParagraph"/>
        <w:numPr>
          <w:ilvl w:val="0"/>
          <w:numId w:val="7"/>
        </w:numPr>
        <w:ind w:left="851" w:hanging="284"/>
      </w:pPr>
      <w:r>
        <w:t>Ensure that all reports of suspected bullying are recorded in the Incidents Book. Ensure also that the follow</w:t>
      </w:r>
      <w:r w:rsidR="00D834EC">
        <w:t>-</w:t>
      </w:r>
      <w:r>
        <w:t>up and resolution</w:t>
      </w:r>
      <w:r w:rsidR="00D834EC">
        <w:t>/</w:t>
      </w:r>
      <w:r>
        <w:t xml:space="preserve">consequence is recorded. </w:t>
      </w:r>
    </w:p>
    <w:p w14:paraId="6A7A68A3" w14:textId="55859ADF" w:rsidR="00863913" w:rsidRDefault="008D2A5F" w:rsidP="00E93D6E">
      <w:pPr>
        <w:pStyle w:val="ListParagraph"/>
        <w:numPr>
          <w:ilvl w:val="0"/>
          <w:numId w:val="7"/>
        </w:numPr>
        <w:ind w:left="851" w:hanging="284"/>
      </w:pPr>
      <w:r>
        <w:t>Once it has been established that bullying has taken</w:t>
      </w:r>
      <w:r w:rsidR="00D834EC">
        <w:t>/</w:t>
      </w:r>
      <w:r>
        <w:t>is taking place, refer the incident to the</w:t>
      </w:r>
      <w:r w:rsidR="00F96F01">
        <w:t xml:space="preserve"> Summer School Director</w:t>
      </w:r>
      <w:r w:rsidR="00D834EC">
        <w:t>,</w:t>
      </w:r>
      <w:r w:rsidR="00F96F01">
        <w:t xml:space="preserve"> who will expl</w:t>
      </w:r>
      <w:r>
        <w:t xml:space="preserve">ain to the person acting unkindly that their actions are unacceptable and tell them the effect it has had on another / others. </w:t>
      </w:r>
    </w:p>
    <w:p w14:paraId="14DE7188" w14:textId="01934B76" w:rsidR="00863913" w:rsidRDefault="008D2A5F" w:rsidP="00E93D6E">
      <w:pPr>
        <w:pStyle w:val="ListParagraph"/>
        <w:numPr>
          <w:ilvl w:val="0"/>
          <w:numId w:val="7"/>
        </w:numPr>
        <w:ind w:left="851" w:hanging="284"/>
      </w:pPr>
      <w:r>
        <w:t>Ask them to consider an appropriate way of putting things right and, if necessary</w:t>
      </w:r>
      <w:r w:rsidR="00D834EC">
        <w:t>,</w:t>
      </w:r>
      <w:r>
        <w:t xml:space="preserve"> support them in carrying out an apology. </w:t>
      </w:r>
    </w:p>
    <w:p w14:paraId="4BAE9C38" w14:textId="7D566355" w:rsidR="00863913" w:rsidRDefault="008D2A5F" w:rsidP="00E93D6E">
      <w:pPr>
        <w:pStyle w:val="ListParagraph"/>
        <w:numPr>
          <w:ilvl w:val="0"/>
          <w:numId w:val="7"/>
        </w:numPr>
        <w:ind w:left="851" w:hanging="284"/>
      </w:pPr>
      <w:r>
        <w:t>Ensure that any apology</w:t>
      </w:r>
      <w:r w:rsidR="00D834EC">
        <w:t>/</w:t>
      </w:r>
      <w:r>
        <w:t xml:space="preserve">reconciliation is </w:t>
      </w:r>
      <w:r w:rsidR="00D834EC">
        <w:t>mad</w:t>
      </w:r>
      <w:r>
        <w:t>e with staff present so that it can be accurately recorded.</w:t>
      </w:r>
    </w:p>
    <w:p w14:paraId="53A28EF8" w14:textId="058E02B4" w:rsidR="00863913" w:rsidRDefault="008D2A5F" w:rsidP="00E93D6E">
      <w:pPr>
        <w:pStyle w:val="ListParagraph"/>
        <w:numPr>
          <w:ilvl w:val="0"/>
          <w:numId w:val="7"/>
        </w:numPr>
        <w:ind w:left="851" w:hanging="284"/>
      </w:pPr>
      <w:r>
        <w:t xml:space="preserve">Alternatively, bring both parties (bully and bullied) together for a </w:t>
      </w:r>
      <w:r w:rsidR="00D834EC">
        <w:t>'</w:t>
      </w:r>
      <w:r>
        <w:t>no blame</w:t>
      </w:r>
      <w:r w:rsidR="00D834EC">
        <w:t>'</w:t>
      </w:r>
      <w:r>
        <w:t xml:space="preserve"> meeting. The aim is to clarify the situation through discussion and allow both sides to work out a solution that is satisfactory to them both. This will be logged and signed by a staff member. </w:t>
      </w:r>
    </w:p>
    <w:p w14:paraId="0798BF42" w14:textId="762DA23F" w:rsidR="00863913" w:rsidRDefault="008D2A5F" w:rsidP="00E93D6E">
      <w:pPr>
        <w:pStyle w:val="ListParagraph"/>
        <w:numPr>
          <w:ilvl w:val="0"/>
          <w:numId w:val="7"/>
        </w:numPr>
        <w:ind w:left="851" w:hanging="284"/>
      </w:pPr>
      <w:r>
        <w:t xml:space="preserve">Send details to the </w:t>
      </w:r>
      <w:r w:rsidR="00E93D6E">
        <w:t>Summer School Director</w:t>
      </w:r>
      <w:r w:rsidR="00D834EC">
        <w:t>,</w:t>
      </w:r>
      <w:r w:rsidR="00E93D6E">
        <w:t xml:space="preserve"> </w:t>
      </w:r>
      <w:r>
        <w:t xml:space="preserve">who will inform parents of both parties what has happened and how it has been resolved. </w:t>
      </w:r>
    </w:p>
    <w:p w14:paraId="49D15FDD" w14:textId="4C43471D" w:rsidR="00863913" w:rsidRDefault="008D2A5F" w:rsidP="00E93D6E">
      <w:pPr>
        <w:pStyle w:val="ListParagraph"/>
        <w:numPr>
          <w:ilvl w:val="0"/>
          <w:numId w:val="7"/>
        </w:numPr>
        <w:ind w:left="851" w:hanging="284"/>
      </w:pPr>
      <w:r>
        <w:t>If, after this meeting, the bullying continues</w:t>
      </w:r>
      <w:r w:rsidR="00D834EC">
        <w:t>,</w:t>
      </w:r>
      <w:r>
        <w:t xml:space="preserve"> then it must be seen as deliberate or that the perpetrator (for example</w:t>
      </w:r>
      <w:r w:rsidR="00D834EC">
        <w:t>,</w:t>
      </w:r>
      <w:r>
        <w:t xml:space="preserve"> if suffering from fits of anger) is unable to control himself or herself. The </w:t>
      </w:r>
      <w:r w:rsidR="00F96F01">
        <w:t>Summer School Director</w:t>
      </w:r>
      <w:r>
        <w:t xml:space="preserve"> will take immediate action to protect the bullied person and </w:t>
      </w:r>
      <w:r w:rsidR="00D834EC">
        <w:t>begin procedures to restrict the bully's activities</w:t>
      </w:r>
      <w:r>
        <w:t xml:space="preserve">. The Directors will keep parents of both parties fully informed. </w:t>
      </w:r>
    </w:p>
    <w:p w14:paraId="73625E29" w14:textId="581E3DF2" w:rsidR="00863913" w:rsidRDefault="008D2A5F" w:rsidP="00AE19F8">
      <w:pPr>
        <w:pStyle w:val="ListParagraph"/>
        <w:numPr>
          <w:ilvl w:val="0"/>
          <w:numId w:val="7"/>
        </w:numPr>
        <w:ind w:left="851" w:hanging="284"/>
      </w:pPr>
      <w:r>
        <w:t xml:space="preserve">Any further incidents of bullying by the same person will result in them being sent home as </w:t>
      </w:r>
      <w:r w:rsidR="00863913">
        <w:t xml:space="preserve">soon </w:t>
      </w:r>
      <w:r>
        <w:t xml:space="preserve">as possible. </w:t>
      </w:r>
    </w:p>
    <w:p w14:paraId="7FF03212" w14:textId="78EC1DD8" w:rsidR="00863913" w:rsidRDefault="00863913" w:rsidP="00AE19F8">
      <w:pPr>
        <w:pStyle w:val="Heading1"/>
        <w:ind w:left="567" w:hanging="567"/>
      </w:pPr>
      <w:r w:rsidRPr="00863913">
        <w:lastRenderedPageBreak/>
        <w:t xml:space="preserve">Electronic Contact </w:t>
      </w:r>
      <w:r w:rsidR="00C005F2" w:rsidRPr="00863913">
        <w:t>with</w:t>
      </w:r>
      <w:r w:rsidRPr="00863913">
        <w:t xml:space="preserve"> Children</w:t>
      </w:r>
      <w:r>
        <w:t xml:space="preserve"> </w:t>
      </w:r>
    </w:p>
    <w:p w14:paraId="46ABCFF2" w14:textId="54F5385B" w:rsidR="00863913" w:rsidRDefault="008D2A5F" w:rsidP="000C4CBC">
      <w:pPr>
        <w:pStyle w:val="ListParagraph"/>
        <w:numPr>
          <w:ilvl w:val="0"/>
          <w:numId w:val="18"/>
        </w:numPr>
        <w:ind w:left="567" w:hanging="567"/>
      </w:pPr>
      <w:r>
        <w:t>Staff must exercise the same discretion and maintain the same professional distance in any electronic contact with children (anyone under 18) as they would in normal day-to-day life. Electronic contact includes telephone communications (including texting) and online environments. In particular:</w:t>
      </w:r>
    </w:p>
    <w:p w14:paraId="1CDA3DCD" w14:textId="77777777" w:rsidR="000C4CBC" w:rsidRDefault="000C4CBC" w:rsidP="000C4CBC">
      <w:pPr>
        <w:pStyle w:val="ListParagraph"/>
        <w:ind w:left="567" w:firstLine="0"/>
      </w:pPr>
    </w:p>
    <w:p w14:paraId="43CCA2C3" w14:textId="1FEE9B54" w:rsidR="00863913" w:rsidRDefault="008D2A5F" w:rsidP="000C4CBC">
      <w:pPr>
        <w:pStyle w:val="ListParagraph"/>
        <w:numPr>
          <w:ilvl w:val="0"/>
          <w:numId w:val="6"/>
        </w:numPr>
        <w:ind w:left="851" w:hanging="284"/>
      </w:pPr>
      <w:r>
        <w:t>Never initiate electronic contact with a child unless for clear pedagogical purposes that have been sanctioned by your employer.</w:t>
      </w:r>
    </w:p>
    <w:p w14:paraId="654F61A8" w14:textId="25CF5F48" w:rsidR="00863913" w:rsidRDefault="008D2A5F" w:rsidP="000C4CBC">
      <w:pPr>
        <w:pStyle w:val="ListParagraph"/>
        <w:numPr>
          <w:ilvl w:val="0"/>
          <w:numId w:val="6"/>
        </w:numPr>
        <w:ind w:left="851" w:hanging="284"/>
      </w:pPr>
      <w:r>
        <w:t xml:space="preserve">If a child contacts you electronically, keep your tone friendly, professional and neutral. </w:t>
      </w:r>
    </w:p>
    <w:p w14:paraId="2575E9C9" w14:textId="3EA23CD6" w:rsidR="00863913" w:rsidRDefault="008D2A5F" w:rsidP="000C4CBC">
      <w:pPr>
        <w:pStyle w:val="ListParagraph"/>
        <w:numPr>
          <w:ilvl w:val="0"/>
          <w:numId w:val="6"/>
        </w:numPr>
        <w:ind w:left="851" w:hanging="284"/>
      </w:pPr>
      <w:r>
        <w:t xml:space="preserve">Avoid situations that involve the exchange of personal information, personal photos, virtual gifts or the use of any application that suggests or encourages the sharing of personal feelings. </w:t>
      </w:r>
    </w:p>
    <w:p w14:paraId="212B3C25" w14:textId="41932959" w:rsidR="00863913" w:rsidRDefault="008D2A5F" w:rsidP="000C4CBC">
      <w:pPr>
        <w:pStyle w:val="ListParagraph"/>
        <w:numPr>
          <w:ilvl w:val="0"/>
          <w:numId w:val="6"/>
        </w:numPr>
        <w:ind w:left="851" w:hanging="284"/>
      </w:pPr>
      <w:r>
        <w:t xml:space="preserve">If a child seeks to develop an inappropriate personal relationship with you electronically, do nothing to encourage this; inform your employer and send a copy of any relevant communications. </w:t>
      </w:r>
    </w:p>
    <w:p w14:paraId="238148A7" w14:textId="30E5A5DD" w:rsidR="00863913" w:rsidRDefault="008D2A5F" w:rsidP="000C4CBC">
      <w:pPr>
        <w:pStyle w:val="ListParagraph"/>
        <w:numPr>
          <w:ilvl w:val="0"/>
          <w:numId w:val="6"/>
        </w:numPr>
        <w:ind w:left="851" w:hanging="284"/>
      </w:pPr>
      <w:r>
        <w:t xml:space="preserve">If a child confides sensitive information to you electronically, such as details of abuse, react as shown in the table above, </w:t>
      </w:r>
      <w:r w:rsidR="00D834EC">
        <w:t>'</w:t>
      </w:r>
      <w:r>
        <w:t>If a child discloses abuse</w:t>
      </w:r>
      <w:r w:rsidR="00D834EC">
        <w:t>'</w:t>
      </w:r>
      <w:r>
        <w:t xml:space="preserve">. Record the details and send a copy of all relevant communications to your employer. </w:t>
      </w:r>
    </w:p>
    <w:p w14:paraId="7E69AA98" w14:textId="054023D1" w:rsidR="00863913" w:rsidRDefault="008D2A5F" w:rsidP="00AE19F8">
      <w:pPr>
        <w:pStyle w:val="ListParagraph"/>
        <w:numPr>
          <w:ilvl w:val="0"/>
          <w:numId w:val="6"/>
        </w:numPr>
        <w:ind w:left="851" w:hanging="284"/>
      </w:pPr>
      <w:r>
        <w:t>While a school may have good reasons to create an online social community, social forums such as Facebook present particular risks</w:t>
      </w:r>
      <w:r w:rsidR="00D834EC">
        <w:t>, s</w:t>
      </w:r>
      <w:r>
        <w:t xml:space="preserve">taff should not initiate or accept </w:t>
      </w:r>
      <w:r w:rsidR="00D834EC">
        <w:t>'</w:t>
      </w:r>
      <w:r>
        <w:t>friendship</w:t>
      </w:r>
      <w:r w:rsidR="00D834EC">
        <w:t>'</w:t>
      </w:r>
      <w:r>
        <w:t xml:space="preserve"> requests from children, however innocent these requests may seem, as this provides access to photos and other intimate details of each other</w:t>
      </w:r>
      <w:r w:rsidR="00D834EC">
        <w:t>'</w:t>
      </w:r>
      <w:r>
        <w:t xml:space="preserve">s personal lives. </w:t>
      </w:r>
    </w:p>
    <w:p w14:paraId="31216940" w14:textId="4891E4C1" w:rsidR="00863913" w:rsidRDefault="00863913" w:rsidP="000C4CBC">
      <w:pPr>
        <w:pStyle w:val="Heading1"/>
        <w:ind w:left="567" w:hanging="567"/>
      </w:pPr>
      <w:r w:rsidRPr="00863913">
        <w:t xml:space="preserve">If </w:t>
      </w:r>
      <w:r w:rsidR="003D1F09" w:rsidRPr="00863913">
        <w:t>an</w:t>
      </w:r>
      <w:r w:rsidRPr="00863913">
        <w:t xml:space="preserve"> Adult Is Accused Of Abuse</w:t>
      </w:r>
      <w:r>
        <w:t xml:space="preserve"> </w:t>
      </w:r>
    </w:p>
    <w:p w14:paraId="577C530A" w14:textId="079F49A3" w:rsidR="00863913" w:rsidRDefault="00863913" w:rsidP="000C4CBC">
      <w:pPr>
        <w:pStyle w:val="ListParagraph"/>
        <w:numPr>
          <w:ilvl w:val="0"/>
          <w:numId w:val="21"/>
        </w:numPr>
        <w:ind w:left="567" w:hanging="567"/>
      </w:pPr>
      <w:proofErr w:type="spellStart"/>
      <w:r>
        <w:t>Haileybury</w:t>
      </w:r>
      <w:proofErr w:type="spellEnd"/>
      <w:r>
        <w:t xml:space="preserve"> </w:t>
      </w:r>
      <w:r w:rsidR="001B30B2">
        <w:t xml:space="preserve">International </w:t>
      </w:r>
      <w:r>
        <w:t>Summer School</w:t>
      </w:r>
      <w:r w:rsidR="008D2A5F">
        <w:t xml:space="preserve"> will: </w:t>
      </w:r>
    </w:p>
    <w:p w14:paraId="5D0C242F" w14:textId="77777777" w:rsidR="000C4CBC" w:rsidRDefault="000C4CBC" w:rsidP="000C4CBC">
      <w:pPr>
        <w:pStyle w:val="ListParagraph"/>
        <w:ind w:left="567" w:firstLine="0"/>
      </w:pPr>
    </w:p>
    <w:p w14:paraId="7B776533" w14:textId="1F797403" w:rsidR="00863913" w:rsidRDefault="008D2A5F" w:rsidP="000C4CBC">
      <w:pPr>
        <w:pStyle w:val="ListParagraph"/>
        <w:numPr>
          <w:ilvl w:val="0"/>
          <w:numId w:val="6"/>
        </w:numPr>
        <w:ind w:left="851" w:hanging="284"/>
      </w:pPr>
      <w:r>
        <w:t xml:space="preserve">Immediately remove the adult from all possible contact with pupils </w:t>
      </w:r>
    </w:p>
    <w:p w14:paraId="6FFFBEC1" w14:textId="6CAD46DF" w:rsidR="00863913" w:rsidRDefault="008D2A5F" w:rsidP="000C4CBC">
      <w:pPr>
        <w:pStyle w:val="ListParagraph"/>
        <w:numPr>
          <w:ilvl w:val="0"/>
          <w:numId w:val="6"/>
        </w:numPr>
        <w:ind w:left="851" w:hanging="284"/>
      </w:pPr>
      <w:r>
        <w:t>Carry out immediate investigations and inform the child</w:t>
      </w:r>
      <w:r w:rsidR="00D834EC">
        <w:t>'</w:t>
      </w:r>
      <w:r>
        <w:t xml:space="preserve">s parents </w:t>
      </w:r>
    </w:p>
    <w:p w14:paraId="31939496" w14:textId="71460942" w:rsidR="00863913" w:rsidRDefault="008D2A5F" w:rsidP="000C4CBC">
      <w:pPr>
        <w:pStyle w:val="ListParagraph"/>
        <w:numPr>
          <w:ilvl w:val="0"/>
          <w:numId w:val="6"/>
        </w:numPr>
        <w:ind w:left="851" w:hanging="284"/>
      </w:pPr>
      <w:r>
        <w:t>If there is evidence to support the allegation</w:t>
      </w:r>
      <w:r w:rsidR="00D834EC">
        <w:t>,</w:t>
      </w:r>
      <w:r>
        <w:t xml:space="preserve"> the matter will be referred to the Local Authority Designated Officer (L</w:t>
      </w:r>
      <w:r w:rsidR="00D834EC">
        <w:t>ADO</w:t>
      </w:r>
      <w:r>
        <w:t>) and the NSPCC</w:t>
      </w:r>
      <w:r w:rsidR="00D834EC">
        <w:t>,</w:t>
      </w:r>
      <w:r>
        <w:t xml:space="preserve"> who will advise on the next steps. </w:t>
      </w:r>
    </w:p>
    <w:p w14:paraId="02FA6183" w14:textId="77777777" w:rsidR="00863913" w:rsidRDefault="00863913" w:rsidP="00AE19F8"/>
    <w:p w14:paraId="44F01247" w14:textId="0C173482" w:rsidR="00863913" w:rsidRDefault="008D2A5F" w:rsidP="000C4CBC">
      <w:pPr>
        <w:pStyle w:val="ListParagraph"/>
        <w:numPr>
          <w:ilvl w:val="0"/>
          <w:numId w:val="21"/>
        </w:numPr>
        <w:ind w:left="567" w:hanging="567"/>
      </w:pPr>
      <w:r>
        <w:t>This may include criminal prosecution and the informing of referees</w:t>
      </w:r>
      <w:r w:rsidR="00D834EC">
        <w:t>,</w:t>
      </w:r>
      <w:r>
        <w:t xml:space="preserve"> and the Disclosure and Barring Service. </w:t>
      </w:r>
    </w:p>
    <w:p w14:paraId="17CF1B1D" w14:textId="6776E34D" w:rsidR="00863913" w:rsidRDefault="00863913" w:rsidP="001B30B2">
      <w:pPr>
        <w:pStyle w:val="Heading1"/>
        <w:ind w:left="567" w:hanging="567"/>
      </w:pPr>
      <w:r w:rsidRPr="00863913">
        <w:t>Other Welfare Considerations</w:t>
      </w:r>
      <w:r>
        <w:t xml:space="preserve"> </w:t>
      </w:r>
      <w:r w:rsidR="008D2A5F">
        <w:t xml:space="preserve"> </w:t>
      </w:r>
    </w:p>
    <w:p w14:paraId="3641A238" w14:textId="334D893B" w:rsidR="00011BF1" w:rsidRPr="00011BF1" w:rsidRDefault="00011BF1" w:rsidP="00F96F01">
      <w:pPr>
        <w:ind w:left="567"/>
        <w:rPr>
          <w:u w:val="single"/>
        </w:rPr>
      </w:pPr>
      <w:r w:rsidRPr="00011BF1">
        <w:rPr>
          <w:u w:val="single"/>
        </w:rPr>
        <w:t>Prevent</w:t>
      </w:r>
    </w:p>
    <w:p w14:paraId="6BC18B49" w14:textId="3D4830DF" w:rsidR="00863913" w:rsidRDefault="00D834EC" w:rsidP="00F96F01">
      <w:pPr>
        <w:ind w:left="567"/>
      </w:pPr>
      <w:r>
        <w:t>'</w:t>
      </w:r>
      <w:r w:rsidR="008D2A5F">
        <w:t>Prevent</w:t>
      </w:r>
      <w:r>
        <w:t>'</w:t>
      </w:r>
      <w:r w:rsidR="008D2A5F">
        <w:t xml:space="preserve"> is a government strategy to stop people </w:t>
      </w:r>
      <w:r>
        <w:t>from becoming involved in violent extremism and/or</w:t>
      </w:r>
      <w:r w:rsidR="008D2A5F">
        <w:t xml:space="preserve"> supporting terrorism. It also aims to promote positive British core values, namely democracy, the rule of law, individual liberty, mutual respect and tolerance of other beliefs, race and sexual orientation. In the </w:t>
      </w:r>
      <w:r>
        <w:t>S</w:t>
      </w:r>
      <w:r w:rsidR="008D2A5F">
        <w:t xml:space="preserve">ummer </w:t>
      </w:r>
      <w:r>
        <w:t>S</w:t>
      </w:r>
      <w:r w:rsidR="008D2A5F">
        <w:t>chool context</w:t>
      </w:r>
      <w:r>
        <w:t>,</w:t>
      </w:r>
      <w:r w:rsidR="008D2A5F">
        <w:t xml:space="preserve"> our compliance with Prevent is largely covered by our codes of conduct and by our day-to-day enactment of British core values. </w:t>
      </w:r>
    </w:p>
    <w:p w14:paraId="2EEB5930" w14:textId="77777777" w:rsidR="00863913" w:rsidRDefault="00863913" w:rsidP="00F96F01">
      <w:pPr>
        <w:ind w:left="567"/>
      </w:pPr>
    </w:p>
    <w:p w14:paraId="743B461B" w14:textId="77777777" w:rsidR="00011BF1" w:rsidRPr="00011BF1" w:rsidRDefault="008D2A5F" w:rsidP="00F96F01">
      <w:pPr>
        <w:ind w:left="567"/>
        <w:rPr>
          <w:u w:val="single"/>
        </w:rPr>
      </w:pPr>
      <w:r w:rsidRPr="00011BF1">
        <w:rPr>
          <w:u w:val="single"/>
        </w:rPr>
        <w:t xml:space="preserve">Risk assessments </w:t>
      </w:r>
    </w:p>
    <w:p w14:paraId="656CC24F" w14:textId="1C37E9F0" w:rsidR="00011BF1" w:rsidRDefault="008D2A5F" w:rsidP="00F96F01">
      <w:pPr>
        <w:ind w:left="567"/>
      </w:pPr>
      <w:r>
        <w:t>Activity and excursion risk assessments are kept in the activity planning room. Other risk assessments are provided to staff as necessary. Please read the ones that a</w:t>
      </w:r>
      <w:r w:rsidR="00D834EC">
        <w:t>pply</w:t>
      </w:r>
      <w:r>
        <w:t xml:space="preserve"> to your job in the </w:t>
      </w:r>
      <w:r w:rsidR="00D834EC">
        <w:t>Summer S</w:t>
      </w:r>
      <w:r>
        <w:t>chool. A risk assessment must also be carried out and a form completed for each new recr</w:t>
      </w:r>
      <w:r w:rsidR="00EB0A6B">
        <w:t>eational activity you organize or take part in.</w:t>
      </w:r>
    </w:p>
    <w:p w14:paraId="4C52D9B7" w14:textId="3678EDA6" w:rsidR="00011BF1" w:rsidRDefault="00011BF1" w:rsidP="00F96F01">
      <w:pPr>
        <w:ind w:left="567"/>
      </w:pPr>
    </w:p>
    <w:p w14:paraId="5841C9C7" w14:textId="6EE6B447" w:rsidR="007D7438" w:rsidRDefault="007D7438" w:rsidP="00F96F01">
      <w:pPr>
        <w:ind w:left="567"/>
      </w:pPr>
    </w:p>
    <w:p w14:paraId="239EF198" w14:textId="23A719FB" w:rsidR="007D7438" w:rsidRDefault="007D7438" w:rsidP="00F96F01">
      <w:pPr>
        <w:ind w:left="567"/>
      </w:pPr>
    </w:p>
    <w:p w14:paraId="5C9C69C7" w14:textId="7792EEF3" w:rsidR="007D7438" w:rsidRDefault="007D7438" w:rsidP="00F96F01">
      <w:pPr>
        <w:ind w:left="567"/>
      </w:pPr>
    </w:p>
    <w:p w14:paraId="5AE5E38D" w14:textId="77777777" w:rsidR="007D7438" w:rsidRDefault="007D7438" w:rsidP="00F96F01">
      <w:pPr>
        <w:ind w:left="567"/>
      </w:pPr>
    </w:p>
    <w:p w14:paraId="41FB5CAD" w14:textId="7F3B3199" w:rsidR="00011BF1" w:rsidRDefault="008D2A5F" w:rsidP="00F96F01">
      <w:pPr>
        <w:ind w:left="567"/>
      </w:pPr>
      <w:r w:rsidRPr="00011BF1">
        <w:rPr>
          <w:u w:val="single"/>
        </w:rPr>
        <w:lastRenderedPageBreak/>
        <w:t>Supervision ratios</w:t>
      </w:r>
      <w:r>
        <w:t xml:space="preserve"> </w:t>
      </w:r>
    </w:p>
    <w:p w14:paraId="3E86A002" w14:textId="5537143A" w:rsidR="00011BF1" w:rsidRDefault="008D2A5F" w:rsidP="00F96F01">
      <w:pPr>
        <w:ind w:left="567"/>
      </w:pPr>
      <w:r>
        <w:t xml:space="preserve">An adequate adult presence must be </w:t>
      </w:r>
      <w:r w:rsidR="00876D7A">
        <w:t>always maintained</w:t>
      </w:r>
      <w:r>
        <w:t xml:space="preserve">. There is a comprehensive duty rota for staff working with </w:t>
      </w:r>
      <w:r w:rsidR="009A19D7">
        <w:t xml:space="preserve">the age group for the Summer School (11 – 16 year old) are: </w:t>
      </w:r>
      <w:r>
        <w:t xml:space="preserve"> </w:t>
      </w:r>
    </w:p>
    <w:p w14:paraId="5DD3333E" w14:textId="77777777" w:rsidR="000C4CBC" w:rsidRDefault="000C4CBC" w:rsidP="00AE19F8"/>
    <w:p w14:paraId="66D4E5D6" w14:textId="7F962648" w:rsidR="00011BF1" w:rsidRDefault="008D2A5F" w:rsidP="007D7438">
      <w:pPr>
        <w:pStyle w:val="ListParagraph"/>
        <w:numPr>
          <w:ilvl w:val="0"/>
          <w:numId w:val="25"/>
        </w:numPr>
      </w:pPr>
      <w:r>
        <w:t>Staff:</w:t>
      </w:r>
      <w:r w:rsidR="000C4CBC">
        <w:t xml:space="preserve"> Pupil</w:t>
      </w:r>
      <w:r>
        <w:t xml:space="preserve"> ratios in the school are 1:</w:t>
      </w:r>
      <w:r w:rsidR="009A19D7">
        <w:t>3</w:t>
      </w:r>
      <w:r>
        <w:t xml:space="preserve"> </w:t>
      </w:r>
    </w:p>
    <w:p w14:paraId="2C0EAE76" w14:textId="26D97625" w:rsidR="00011BF1" w:rsidRDefault="008D2A5F" w:rsidP="007D7438">
      <w:pPr>
        <w:pStyle w:val="ListParagraph"/>
        <w:numPr>
          <w:ilvl w:val="0"/>
          <w:numId w:val="25"/>
        </w:numPr>
      </w:pPr>
      <w:r>
        <w:t>Staff:</w:t>
      </w:r>
      <w:r w:rsidR="000C4CBC">
        <w:t xml:space="preserve"> Pupil</w:t>
      </w:r>
      <w:r>
        <w:t xml:space="preserve"> ratios for pupils on excursions are 1:</w:t>
      </w:r>
      <w:r w:rsidR="009A19D7">
        <w:t>7</w:t>
      </w:r>
      <w:r>
        <w:t xml:space="preserve"> </w:t>
      </w:r>
    </w:p>
    <w:p w14:paraId="7574315B" w14:textId="68C34921" w:rsidR="009A19D7" w:rsidRDefault="009A19D7" w:rsidP="007D7438">
      <w:pPr>
        <w:pStyle w:val="ListParagraph"/>
        <w:numPr>
          <w:ilvl w:val="0"/>
          <w:numId w:val="25"/>
        </w:numPr>
      </w:pPr>
      <w:r>
        <w:t xml:space="preserve">Staff: Pupil ratios for pupils on trips in a single site are 1:12 </w:t>
      </w:r>
    </w:p>
    <w:p w14:paraId="38D72C31" w14:textId="77777777" w:rsidR="00011BF1" w:rsidRDefault="00011BF1" w:rsidP="00F96F01">
      <w:pPr>
        <w:ind w:left="567"/>
      </w:pPr>
    </w:p>
    <w:p w14:paraId="40208A68" w14:textId="77777777" w:rsidR="00011BF1" w:rsidRPr="00876D7A" w:rsidRDefault="008D2A5F" w:rsidP="00F96F01">
      <w:pPr>
        <w:ind w:left="567"/>
        <w:rPr>
          <w:u w:val="single"/>
        </w:rPr>
      </w:pPr>
      <w:r w:rsidRPr="00876D7A">
        <w:rPr>
          <w:u w:val="single"/>
        </w:rPr>
        <w:t xml:space="preserve">Excursions </w:t>
      </w:r>
    </w:p>
    <w:p w14:paraId="17D143F2" w14:textId="15A78FC7" w:rsidR="00876D7A" w:rsidRDefault="008D2A5F" w:rsidP="00F96F01">
      <w:pPr>
        <w:ind w:left="567"/>
      </w:pPr>
      <w:r>
        <w:t xml:space="preserve">Basic guidelines and </w:t>
      </w:r>
      <w:r w:rsidR="00D834EC">
        <w:t>'</w:t>
      </w:r>
      <w:r>
        <w:t>what to do if</w:t>
      </w:r>
      <w:r w:rsidR="00D834EC">
        <w:t>'</w:t>
      </w:r>
      <w:r>
        <w:t xml:space="preserve"> risk assessment for all excursions is contained in the document </w:t>
      </w:r>
      <w:r w:rsidR="00D834EC">
        <w:t>'</w:t>
      </w:r>
      <w:proofErr w:type="spellStart"/>
      <w:r w:rsidR="00D834EC">
        <w:t>Haileybury</w:t>
      </w:r>
      <w:proofErr w:type="spellEnd"/>
      <w:r w:rsidR="00D834EC">
        <w:t xml:space="preserve"> International Summer School </w:t>
      </w:r>
      <w:r>
        <w:t>Excursions</w:t>
      </w:r>
      <w:r w:rsidR="00D834EC">
        <w:t xml:space="preserve"> (Visits) Policy'</w:t>
      </w:r>
      <w:r>
        <w:t xml:space="preserve">. This is to be displayed in the staff room. </w:t>
      </w:r>
    </w:p>
    <w:p w14:paraId="7F760513" w14:textId="77777777" w:rsidR="00876D7A" w:rsidRDefault="00876D7A" w:rsidP="00F96F01">
      <w:pPr>
        <w:ind w:left="567"/>
      </w:pPr>
    </w:p>
    <w:p w14:paraId="3C88A6EE" w14:textId="77777777" w:rsidR="00876D7A" w:rsidRDefault="008D2A5F" w:rsidP="00F96F01">
      <w:pPr>
        <w:ind w:left="567"/>
      </w:pPr>
      <w:r w:rsidRPr="00876D7A">
        <w:rPr>
          <w:u w:val="single"/>
        </w:rPr>
        <w:t>Arrival house meeting</w:t>
      </w:r>
      <w:r>
        <w:t xml:space="preserve"> </w:t>
      </w:r>
    </w:p>
    <w:p w14:paraId="72373081" w14:textId="102E93C8" w:rsidR="00876D7A" w:rsidRDefault="008D2A5F" w:rsidP="00F96F01">
      <w:pPr>
        <w:ind w:left="567"/>
      </w:pPr>
      <w:r>
        <w:t>All pupils have house meetings the evening of arrival</w:t>
      </w:r>
      <w:r w:rsidR="00D834EC">
        <w:t>,</w:t>
      </w:r>
      <w:r>
        <w:t xml:space="preserve"> during which they are reminded to hand in any medicines. They are reminded of expected standards of </w:t>
      </w:r>
      <w:r w:rsidR="00C212F3">
        <w:t>behaviour</w:t>
      </w:r>
      <w:r w:rsidR="00D834EC">
        <w:t>,</w:t>
      </w:r>
      <w:r>
        <w:t xml:space="preserve"> including the need to tell someone if they have a problem. </w:t>
      </w:r>
    </w:p>
    <w:p w14:paraId="06CF875E" w14:textId="77777777" w:rsidR="000C4CBC" w:rsidRDefault="000C4CBC" w:rsidP="00F96F01">
      <w:pPr>
        <w:ind w:left="567"/>
      </w:pPr>
    </w:p>
    <w:p w14:paraId="7E422E25" w14:textId="77777777" w:rsidR="00876D7A" w:rsidRDefault="008D2A5F" w:rsidP="00F96F01">
      <w:pPr>
        <w:ind w:left="567"/>
      </w:pPr>
      <w:r w:rsidRPr="00876D7A">
        <w:rPr>
          <w:u w:val="single"/>
        </w:rPr>
        <w:t>Fire practice</w:t>
      </w:r>
      <w:r>
        <w:t xml:space="preserve"> </w:t>
      </w:r>
    </w:p>
    <w:p w14:paraId="7EB5A809" w14:textId="72C1063E" w:rsidR="00876D7A" w:rsidRDefault="008D2A5F" w:rsidP="00F96F01">
      <w:pPr>
        <w:ind w:left="567"/>
      </w:pPr>
      <w:r>
        <w:t xml:space="preserve">Emergency building evacuation procedures will be explained to staff at induction. </w:t>
      </w:r>
      <w:r w:rsidR="00C212F3">
        <w:t xml:space="preserve">More information is available in the </w:t>
      </w:r>
      <w:proofErr w:type="spellStart"/>
      <w:r w:rsidR="00C212F3">
        <w:t>Haileybury</w:t>
      </w:r>
      <w:proofErr w:type="spellEnd"/>
      <w:r w:rsidR="00C212F3">
        <w:t xml:space="preserve"> International Summer School Fire Safety Policy. </w:t>
      </w:r>
    </w:p>
    <w:p w14:paraId="02BB4AB4" w14:textId="77777777" w:rsidR="00876D7A" w:rsidRDefault="00876D7A" w:rsidP="00F96F01">
      <w:pPr>
        <w:ind w:left="567"/>
      </w:pPr>
    </w:p>
    <w:p w14:paraId="7E8C3846" w14:textId="77777777" w:rsidR="00876D7A" w:rsidRDefault="008D2A5F" w:rsidP="00F96F01">
      <w:pPr>
        <w:ind w:left="567"/>
      </w:pPr>
      <w:r w:rsidRPr="00876D7A">
        <w:rPr>
          <w:u w:val="single"/>
        </w:rPr>
        <w:t>First Aid / medical</w:t>
      </w:r>
      <w:r>
        <w:t xml:space="preserve"> </w:t>
      </w:r>
    </w:p>
    <w:p w14:paraId="3C978670" w14:textId="70013105" w:rsidR="00876D7A" w:rsidRDefault="008D2A5F" w:rsidP="00F96F01">
      <w:pPr>
        <w:ind w:left="567"/>
      </w:pPr>
      <w:r>
        <w:t>A list of qualified first aiders</w:t>
      </w:r>
      <w:r w:rsidR="00D834EC">
        <w:t xml:space="preserve"> is created </w:t>
      </w:r>
      <w:r w:rsidR="00C212F3">
        <w:t>via</w:t>
      </w:r>
      <w:r w:rsidR="00D834EC">
        <w:t xml:space="preserve"> </w:t>
      </w:r>
      <w:proofErr w:type="spellStart"/>
      <w:r w:rsidR="00D834EC">
        <w:t>iSAMS</w:t>
      </w:r>
      <w:proofErr w:type="spellEnd"/>
      <w:r w:rsidR="00D834EC">
        <w:t xml:space="preserve">, published to staff on the intranet/portal and </w:t>
      </w:r>
      <w:r>
        <w:t xml:space="preserve">displayed </w:t>
      </w:r>
      <w:r w:rsidR="00D834EC">
        <w:t>on notice boards around the campus</w:t>
      </w:r>
      <w:r>
        <w:t>.</w:t>
      </w:r>
      <w:r w:rsidR="00C212F3">
        <w:t xml:space="preserve"> More information can be found in the </w:t>
      </w:r>
      <w:proofErr w:type="spellStart"/>
      <w:r w:rsidR="00C212F3">
        <w:t>Haileybury</w:t>
      </w:r>
      <w:proofErr w:type="spellEnd"/>
      <w:r w:rsidR="00C212F3">
        <w:t xml:space="preserve"> International Summer School First Aid Policy. </w:t>
      </w:r>
      <w:r>
        <w:t xml:space="preserve"> </w:t>
      </w:r>
    </w:p>
    <w:p w14:paraId="476F4A5A" w14:textId="77777777" w:rsidR="00876D7A" w:rsidRDefault="00876D7A" w:rsidP="00AE19F8"/>
    <w:p w14:paraId="50F2C307" w14:textId="77777777" w:rsidR="00876D7A" w:rsidRDefault="008D2A5F" w:rsidP="00F96F01">
      <w:pPr>
        <w:ind w:left="567"/>
      </w:pPr>
      <w:r w:rsidRPr="00876D7A">
        <w:rPr>
          <w:u w:val="single"/>
        </w:rPr>
        <w:t>Effective Communications</w:t>
      </w:r>
      <w:r>
        <w:t xml:space="preserve"> </w:t>
      </w:r>
    </w:p>
    <w:p w14:paraId="484DC2B3" w14:textId="50BA971A" w:rsidR="00876D7A" w:rsidRDefault="008D2A5F" w:rsidP="00F96F01">
      <w:pPr>
        <w:ind w:left="567"/>
      </w:pPr>
      <w:r>
        <w:t>S</w:t>
      </w:r>
      <w:r w:rsidR="00D834EC">
        <w:t>ummer School Director lives on campus during the summer and is contactable 24-hour by mobile phone. Staff have the use of two-way radios to enable quick and effective communication, including emergency communication. Training is given at induction</w:t>
      </w:r>
      <w:r>
        <w:t xml:space="preserve">. All pupils are given </w:t>
      </w:r>
      <w:r w:rsidR="00D834EC">
        <w:t>distinctive</w:t>
      </w:r>
      <w:r w:rsidR="00EE733C">
        <w:t xml:space="preserve"> </w:t>
      </w:r>
      <w:r w:rsidR="00FC79CB">
        <w:t>backpacks</w:t>
      </w:r>
      <w:r w:rsidR="009A19D7">
        <w:t xml:space="preserve">, ID badges which include an </w:t>
      </w:r>
      <w:r>
        <w:t xml:space="preserve">emergency contact number and </w:t>
      </w:r>
      <w:r w:rsidR="009A19D7">
        <w:t xml:space="preserve">pupils </w:t>
      </w:r>
      <w:r>
        <w:t xml:space="preserve">must wear these on </w:t>
      </w:r>
      <w:r w:rsidR="00D834EC">
        <w:t>e</w:t>
      </w:r>
      <w:r>
        <w:t xml:space="preserve">xcursions. </w:t>
      </w:r>
    </w:p>
    <w:p w14:paraId="48135C90" w14:textId="77777777" w:rsidR="00876D7A" w:rsidRDefault="00876D7A" w:rsidP="00F96F01">
      <w:pPr>
        <w:ind w:left="567"/>
      </w:pPr>
    </w:p>
    <w:p w14:paraId="16673A1B" w14:textId="77777777" w:rsidR="00876D7A" w:rsidRDefault="008D2A5F" w:rsidP="00F96F01">
      <w:pPr>
        <w:ind w:left="567"/>
      </w:pPr>
      <w:r w:rsidRPr="00876D7A">
        <w:rPr>
          <w:u w:val="single"/>
        </w:rPr>
        <w:t>Training</w:t>
      </w:r>
      <w:r>
        <w:t xml:space="preserve"> </w:t>
      </w:r>
    </w:p>
    <w:p w14:paraId="7BF57049" w14:textId="34780BF4" w:rsidR="00876D7A" w:rsidRDefault="008D2A5F" w:rsidP="00F96F01">
      <w:pPr>
        <w:ind w:left="567"/>
      </w:pPr>
      <w:r>
        <w:t xml:space="preserve">All </w:t>
      </w:r>
      <w:r w:rsidR="00162C89">
        <w:t xml:space="preserve">Summer School </w:t>
      </w:r>
      <w:r>
        <w:t>staff are required to sign to say that they have read and understood this Safeguarding Policy and agree to the Code of Conduct</w:t>
      </w:r>
      <w:r w:rsidR="00876D7A">
        <w:t xml:space="preserve">. </w:t>
      </w:r>
      <w:r>
        <w:t xml:space="preserve">Further clarification on Safeguarding / Child Protection will be given at induction. </w:t>
      </w:r>
    </w:p>
    <w:p w14:paraId="16643C07" w14:textId="77777777" w:rsidR="00876D7A" w:rsidRDefault="00876D7A" w:rsidP="00AE19F8"/>
    <w:tbl>
      <w:tblPr>
        <w:tblStyle w:val="TableGrid"/>
        <w:tblW w:w="0" w:type="auto"/>
        <w:tblInd w:w="562" w:type="dxa"/>
        <w:tblLook w:val="04A0" w:firstRow="1" w:lastRow="0" w:firstColumn="1" w:lastColumn="0" w:noHBand="0" w:noVBand="1"/>
      </w:tblPr>
      <w:tblGrid>
        <w:gridCol w:w="9484"/>
      </w:tblGrid>
      <w:tr w:rsidR="004D4481" w14:paraId="4D161C00" w14:textId="77777777" w:rsidTr="00F96F01">
        <w:tc>
          <w:tcPr>
            <w:tcW w:w="9484" w:type="dxa"/>
          </w:tcPr>
          <w:p w14:paraId="4BD17789" w14:textId="77777777" w:rsidR="004D4481" w:rsidRDefault="004D4481" w:rsidP="004D4481">
            <w:r w:rsidRPr="00876D7A">
              <w:rPr>
                <w:u w:val="single"/>
              </w:rPr>
              <w:t>Useful telephone numbers</w:t>
            </w:r>
            <w:r>
              <w:t xml:space="preserve"> </w:t>
            </w:r>
          </w:p>
          <w:p w14:paraId="3DE39F9B" w14:textId="01187F45" w:rsidR="004D4481" w:rsidRDefault="004D4481" w:rsidP="004D4481">
            <w:r>
              <w:t>L</w:t>
            </w:r>
            <w:r w:rsidR="00D834EC">
              <w:t>AD</w:t>
            </w:r>
            <w:r>
              <w:t xml:space="preserve">O Hertfordshire </w:t>
            </w:r>
          </w:p>
          <w:p w14:paraId="606ED92B" w14:textId="77777777" w:rsidR="004D4481" w:rsidRDefault="004D4481" w:rsidP="005C14DC">
            <w:pPr>
              <w:pStyle w:val="ListParagraph"/>
              <w:numPr>
                <w:ilvl w:val="0"/>
                <w:numId w:val="8"/>
              </w:numPr>
            </w:pPr>
            <w:r>
              <w:t xml:space="preserve">Tony Purvis, </w:t>
            </w:r>
            <w:hyperlink r:id="rId9" w:history="1">
              <w:r w:rsidRPr="007C638A">
                <w:rPr>
                  <w:rStyle w:val="Hyperlink"/>
                </w:rPr>
                <w:t>tony.purvis@hertfordshire.gov.uk</w:t>
              </w:r>
            </w:hyperlink>
            <w:r>
              <w:t>, 01992 55979</w:t>
            </w:r>
          </w:p>
          <w:p w14:paraId="178E3AFD" w14:textId="77777777" w:rsidR="004D4481" w:rsidRDefault="004D4481" w:rsidP="005C14DC">
            <w:pPr>
              <w:pStyle w:val="ListParagraph"/>
              <w:numPr>
                <w:ilvl w:val="0"/>
                <w:numId w:val="8"/>
              </w:numPr>
            </w:pPr>
            <w:r>
              <w:t>Andrea Garcia-</w:t>
            </w:r>
            <w:proofErr w:type="spellStart"/>
            <w:r>
              <w:t>Sangil</w:t>
            </w:r>
            <w:proofErr w:type="spellEnd"/>
            <w:r>
              <w:t xml:space="preserve">, </w:t>
            </w:r>
            <w:hyperlink r:id="rId10" w:history="1">
              <w:r w:rsidRPr="007C638A">
                <w:rPr>
                  <w:rStyle w:val="Hyperlink"/>
                </w:rPr>
                <w:t>andrea.garcia-sangil@hertshireshire.gov.uk</w:t>
              </w:r>
            </w:hyperlink>
            <w:r>
              <w:t>, 01992 556372</w:t>
            </w:r>
          </w:p>
          <w:p w14:paraId="4679B2C2" w14:textId="77777777" w:rsidR="004D4481" w:rsidRDefault="004D4481" w:rsidP="005C14DC">
            <w:pPr>
              <w:pStyle w:val="ListParagraph"/>
              <w:numPr>
                <w:ilvl w:val="0"/>
                <w:numId w:val="8"/>
              </w:numPr>
            </w:pPr>
            <w:proofErr w:type="spellStart"/>
            <w:r>
              <w:t>Marrie</w:t>
            </w:r>
            <w:proofErr w:type="spellEnd"/>
            <w:r>
              <w:t xml:space="preserve"> Moat (Support Officer), </w:t>
            </w:r>
            <w:hyperlink r:id="rId11" w:history="1">
              <w:r w:rsidRPr="007C638A">
                <w:rPr>
                  <w:rStyle w:val="Hyperlink"/>
                </w:rPr>
                <w:t>marrie.moat@hertfordshire.gov.uk</w:t>
              </w:r>
            </w:hyperlink>
            <w:r>
              <w:t>, 01992 556986</w:t>
            </w:r>
          </w:p>
          <w:p w14:paraId="45CB94D1" w14:textId="77777777" w:rsidR="004D4481" w:rsidRDefault="004D4481" w:rsidP="004D4481"/>
          <w:p w14:paraId="0E9619A9" w14:textId="37C3E8EB" w:rsidR="004D4481" w:rsidRDefault="004D4481" w:rsidP="004D4481">
            <w:r>
              <w:t xml:space="preserve">The NSPCC (National Society for the Prevention of Cruelty to Children) 01752 422577 Helpline: 0800 028 0285 </w:t>
            </w:r>
            <w:hyperlink r:id="rId12" w:history="1">
              <w:r w:rsidRPr="007C638A">
                <w:rPr>
                  <w:rStyle w:val="Hyperlink"/>
                </w:rPr>
                <w:t>www.nspcc.org.uk</w:t>
              </w:r>
            </w:hyperlink>
            <w:r>
              <w:t xml:space="preserve"> </w:t>
            </w:r>
          </w:p>
          <w:p w14:paraId="2F632F21" w14:textId="77777777" w:rsidR="004D4481" w:rsidRDefault="004D4481" w:rsidP="004D4481">
            <w:proofErr w:type="spellStart"/>
            <w:r>
              <w:t>Childline</w:t>
            </w:r>
            <w:proofErr w:type="spellEnd"/>
            <w:r>
              <w:t xml:space="preserve"> UK 0800 1111 </w:t>
            </w:r>
            <w:hyperlink r:id="rId13" w:history="1">
              <w:r w:rsidRPr="007C638A">
                <w:rPr>
                  <w:rStyle w:val="Hyperlink"/>
                </w:rPr>
                <w:t>www.childline.org</w:t>
              </w:r>
            </w:hyperlink>
            <w:r>
              <w:t xml:space="preserve"> </w:t>
            </w:r>
          </w:p>
          <w:p w14:paraId="0B13CA73" w14:textId="11D5D8B9" w:rsidR="004D4481" w:rsidRDefault="004D4481" w:rsidP="004D4481">
            <w:r>
              <w:t xml:space="preserve">DBS: 03000 200 190 </w:t>
            </w:r>
            <w:hyperlink r:id="rId14" w:history="1">
              <w:r w:rsidRPr="007C638A">
                <w:rPr>
                  <w:rStyle w:val="Hyperlink"/>
                </w:rPr>
                <w:t>www.crb.gov.uk</w:t>
              </w:r>
            </w:hyperlink>
            <w:r>
              <w:t xml:space="preserve"> </w:t>
            </w:r>
          </w:p>
          <w:p w14:paraId="114A5FDE" w14:textId="43CFB169" w:rsidR="004D4481" w:rsidRDefault="004D4481" w:rsidP="004D4481">
            <w:r>
              <w:t xml:space="preserve">Social Services </w:t>
            </w:r>
          </w:p>
          <w:p w14:paraId="6D4C8310" w14:textId="53E7E0EF" w:rsidR="004D4481" w:rsidRDefault="004D4481" w:rsidP="004D4481">
            <w:r>
              <w:t xml:space="preserve">Out Of Hours Social Services </w:t>
            </w:r>
          </w:p>
          <w:p w14:paraId="2B4CFE97" w14:textId="77777777" w:rsidR="004D4481" w:rsidRDefault="004D4481" w:rsidP="004D4481">
            <w:r>
              <w:t xml:space="preserve">Samaritans: 08457 909090 </w:t>
            </w:r>
            <w:hyperlink r:id="rId15" w:history="1">
              <w:r w:rsidRPr="007C638A">
                <w:rPr>
                  <w:rStyle w:val="Hyperlink"/>
                </w:rPr>
                <w:t>www.samaritans.org.uk</w:t>
              </w:r>
            </w:hyperlink>
            <w:r>
              <w:t xml:space="preserve"> </w:t>
            </w:r>
          </w:p>
          <w:p w14:paraId="1827E202" w14:textId="77777777" w:rsidR="004D4481" w:rsidRDefault="004D4481" w:rsidP="00AE19F8"/>
        </w:tc>
      </w:tr>
    </w:tbl>
    <w:p w14:paraId="1C404F92" w14:textId="77777777" w:rsidR="00876D7A" w:rsidRDefault="00876D7A" w:rsidP="00F96F01">
      <w:pPr>
        <w:pStyle w:val="Heading1"/>
        <w:ind w:left="567" w:hanging="567"/>
      </w:pPr>
      <w:r w:rsidRPr="00876D7A">
        <w:lastRenderedPageBreak/>
        <w:t>Related Documents</w:t>
      </w:r>
      <w:r>
        <w:t xml:space="preserve"> </w:t>
      </w:r>
    </w:p>
    <w:p w14:paraId="3467CE62" w14:textId="2EE582BF" w:rsidR="00876D7A" w:rsidRDefault="00876D7A" w:rsidP="00AE19F8"/>
    <w:p w14:paraId="35D5B4BA" w14:textId="07E86581" w:rsidR="00162C89" w:rsidRPr="00F96F01" w:rsidRDefault="00162C89" w:rsidP="00A26A63">
      <w:pPr>
        <w:pStyle w:val="ListParagraph"/>
        <w:numPr>
          <w:ilvl w:val="0"/>
          <w:numId w:val="24"/>
        </w:numPr>
        <w:ind w:left="851" w:hanging="284"/>
        <w:rPr>
          <w:b/>
          <w:bCs/>
        </w:rPr>
      </w:pPr>
      <w:r w:rsidRPr="00F96F01">
        <w:rPr>
          <w:b/>
          <w:bCs/>
        </w:rPr>
        <w:t xml:space="preserve">Safeguarding Children and Child Protection at </w:t>
      </w:r>
      <w:proofErr w:type="spellStart"/>
      <w:r w:rsidRPr="00F96F01">
        <w:rPr>
          <w:b/>
          <w:bCs/>
        </w:rPr>
        <w:t>Haileybury</w:t>
      </w:r>
      <w:proofErr w:type="spellEnd"/>
      <w:r w:rsidRPr="00F96F01">
        <w:rPr>
          <w:b/>
          <w:bCs/>
        </w:rPr>
        <w:t xml:space="preserve"> Policy </w:t>
      </w:r>
    </w:p>
    <w:p w14:paraId="023CA40F" w14:textId="77777777" w:rsidR="00876D7A" w:rsidRDefault="008D2A5F" w:rsidP="00A26A63">
      <w:pPr>
        <w:pStyle w:val="ListParagraph"/>
        <w:numPr>
          <w:ilvl w:val="0"/>
          <w:numId w:val="24"/>
        </w:numPr>
        <w:ind w:left="851" w:hanging="284"/>
      </w:pPr>
      <w:r w:rsidRPr="00F96F01">
        <w:rPr>
          <w:b/>
          <w:bCs/>
        </w:rPr>
        <w:t>Safer Recruitment</w:t>
      </w:r>
      <w:r>
        <w:t xml:space="preserve"> describes how we extend child protection to employment policies. </w:t>
      </w:r>
    </w:p>
    <w:p w14:paraId="09550E1F" w14:textId="77777777" w:rsidR="00876D7A" w:rsidRDefault="008D2A5F" w:rsidP="00A26A63">
      <w:pPr>
        <w:pStyle w:val="ListParagraph"/>
        <w:numPr>
          <w:ilvl w:val="0"/>
          <w:numId w:val="24"/>
        </w:numPr>
        <w:ind w:left="851" w:hanging="284"/>
      </w:pPr>
      <w:r w:rsidRPr="00F96F01">
        <w:rPr>
          <w:b/>
          <w:bCs/>
        </w:rPr>
        <w:t>Emergency Plan</w:t>
      </w:r>
      <w:r>
        <w:t xml:space="preserve"> describes how we aim to respond in critical situations such as a coach crash or armed intruder on campus. </w:t>
      </w:r>
    </w:p>
    <w:p w14:paraId="2854721A" w14:textId="4889215F" w:rsidR="00303345" w:rsidRPr="00E631E5" w:rsidRDefault="008D2A5F" w:rsidP="00A26A63">
      <w:pPr>
        <w:pStyle w:val="ListParagraph"/>
        <w:numPr>
          <w:ilvl w:val="0"/>
          <w:numId w:val="24"/>
        </w:numPr>
        <w:ind w:left="851" w:hanging="284"/>
      </w:pPr>
      <w:r w:rsidRPr="00F96F01">
        <w:rPr>
          <w:b/>
          <w:bCs/>
        </w:rPr>
        <w:t xml:space="preserve">Excursion </w:t>
      </w:r>
      <w:r w:rsidR="00D834EC">
        <w:rPr>
          <w:b/>
          <w:bCs/>
        </w:rPr>
        <w:t>(Visits) Policy</w:t>
      </w:r>
      <w:r>
        <w:t xml:space="preserve"> contains advice on </w:t>
      </w:r>
      <w:r w:rsidR="00D834EC">
        <w:t>'</w:t>
      </w:r>
      <w:r>
        <w:t>what to do if</w:t>
      </w:r>
      <w:r w:rsidR="00D834EC">
        <w:t>'</w:t>
      </w:r>
      <w:r>
        <w:t xml:space="preserve"> situations on excursions.</w:t>
      </w:r>
    </w:p>
    <w:bookmarkEnd w:id="1"/>
    <w:p w14:paraId="5DFEB28B" w14:textId="65CF136D" w:rsidR="001B2E6B" w:rsidRDefault="001B2E6B" w:rsidP="00E631E5">
      <w:pPr>
        <w:rPr>
          <w:b/>
          <w:bCs/>
        </w:rPr>
      </w:pPr>
    </w:p>
    <w:p w14:paraId="722C08F4" w14:textId="7CFA4F2E" w:rsidR="00AA6C26" w:rsidRPr="001B2E6B" w:rsidRDefault="00AA6C26" w:rsidP="00DB2C8E">
      <w:pPr>
        <w:pStyle w:val="NumberePara"/>
        <w:numPr>
          <w:ilvl w:val="0"/>
          <w:numId w:val="0"/>
        </w:numPr>
        <w:ind w:left="567"/>
      </w:pPr>
    </w:p>
    <w:sectPr w:rsidR="00AA6C26" w:rsidRPr="001B2E6B" w:rsidSect="00837F2D">
      <w:headerReference w:type="default" r:id="rId16"/>
      <w:footerReference w:type="default" r:id="rId17"/>
      <w:pgSz w:w="11910" w:h="16840"/>
      <w:pgMar w:top="1418" w:right="720" w:bottom="1418" w:left="1134"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7A923" w14:textId="77777777" w:rsidR="00041B29" w:rsidRDefault="00041B29">
      <w:r>
        <w:separator/>
      </w:r>
    </w:p>
  </w:endnote>
  <w:endnote w:type="continuationSeparator" w:id="0">
    <w:p w14:paraId="52824F64" w14:textId="77777777" w:rsidR="00041B29" w:rsidRDefault="0004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C3D6" w14:textId="70720439" w:rsidR="00EB48A1" w:rsidRDefault="00471C3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26BFA">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08E8C" w14:textId="77777777" w:rsidR="00041B29" w:rsidRDefault="00041B29">
      <w:r>
        <w:separator/>
      </w:r>
    </w:p>
  </w:footnote>
  <w:footnote w:type="continuationSeparator" w:id="0">
    <w:p w14:paraId="78C8FB21" w14:textId="77777777" w:rsidR="00041B29" w:rsidRDefault="00041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7D0B" w14:textId="77777777" w:rsidR="00EB48A1" w:rsidRPr="00837F2D" w:rsidRDefault="00EB48A1" w:rsidP="00837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2AE"/>
    <w:multiLevelType w:val="hybridMultilevel"/>
    <w:tmpl w:val="A0A0B010"/>
    <w:lvl w:ilvl="0" w:tplc="F09AF9B6">
      <w:start w:val="1"/>
      <w:numFmt w:val="decimal"/>
      <w:lvlText w:val="3.%1"/>
      <w:lvlJc w:val="left"/>
      <w:pPr>
        <w:ind w:left="1571" w:hanging="360"/>
      </w:pPr>
      <w:rPr>
        <w:rFonts w:hint="default"/>
        <w:b w:val="0"/>
        <w:bCs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097D4396"/>
    <w:multiLevelType w:val="hybridMultilevel"/>
    <w:tmpl w:val="7A5C7AEE"/>
    <w:lvl w:ilvl="0" w:tplc="8EE8D47E">
      <w:start w:val="1"/>
      <w:numFmt w:val="decimal"/>
      <w:lvlText w:val="4.%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76AA0"/>
    <w:multiLevelType w:val="hybridMultilevel"/>
    <w:tmpl w:val="2F3EA706"/>
    <w:lvl w:ilvl="0" w:tplc="3E9EBB08">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C66D7"/>
    <w:multiLevelType w:val="hybridMultilevel"/>
    <w:tmpl w:val="412A70B0"/>
    <w:lvl w:ilvl="0" w:tplc="F990AAE2">
      <w:start w:val="1"/>
      <w:numFmt w:val="decimal"/>
      <w:lvlText w:val="10.%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A7D6E"/>
    <w:multiLevelType w:val="hybridMultilevel"/>
    <w:tmpl w:val="5F4EB1FC"/>
    <w:lvl w:ilvl="0" w:tplc="95648804">
      <w:start w:val="1"/>
      <w:numFmt w:val="decimal"/>
      <w:lvlText w:val="7.%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91421"/>
    <w:multiLevelType w:val="hybridMultilevel"/>
    <w:tmpl w:val="ECC28ADA"/>
    <w:lvl w:ilvl="0" w:tplc="9A92556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E0C4F"/>
    <w:multiLevelType w:val="hybridMultilevel"/>
    <w:tmpl w:val="D10AE92E"/>
    <w:lvl w:ilvl="0" w:tplc="3E9EBB08">
      <w:start w:val="5"/>
      <w:numFmt w:val="bullet"/>
      <w:lvlText w:val="•"/>
      <w:lvlJc w:val="left"/>
      <w:pPr>
        <w:ind w:left="1571"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01A94"/>
    <w:multiLevelType w:val="hybridMultilevel"/>
    <w:tmpl w:val="B80E7302"/>
    <w:lvl w:ilvl="0" w:tplc="F09AF9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6F6E"/>
    <w:multiLevelType w:val="hybridMultilevel"/>
    <w:tmpl w:val="5346211E"/>
    <w:lvl w:ilvl="0" w:tplc="27FC363C">
      <w:start w:val="9"/>
      <w:numFmt w:val="decimal"/>
      <w:lvlText w:val="9.%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F59AB"/>
    <w:multiLevelType w:val="hybridMultilevel"/>
    <w:tmpl w:val="9C7A909C"/>
    <w:lvl w:ilvl="0" w:tplc="2F009F6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F0C80"/>
    <w:multiLevelType w:val="hybridMultilevel"/>
    <w:tmpl w:val="898429AE"/>
    <w:lvl w:ilvl="0" w:tplc="3E9EBB08">
      <w:start w:val="5"/>
      <w:numFmt w:val="bullet"/>
      <w:lvlText w:val="•"/>
      <w:lvlJc w:val="left"/>
      <w:pPr>
        <w:ind w:left="1571" w:hanging="360"/>
      </w:pPr>
      <w:rPr>
        <w:rFonts w:ascii="Arial" w:eastAsia="Arial"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EF7431F"/>
    <w:multiLevelType w:val="hybridMultilevel"/>
    <w:tmpl w:val="C76ADFD8"/>
    <w:lvl w:ilvl="0" w:tplc="3E9EBB08">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97CF8"/>
    <w:multiLevelType w:val="hybridMultilevel"/>
    <w:tmpl w:val="0CB6182A"/>
    <w:lvl w:ilvl="0" w:tplc="3E9EBB08">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23257"/>
    <w:multiLevelType w:val="hybridMultilevel"/>
    <w:tmpl w:val="D1727EF6"/>
    <w:lvl w:ilvl="0" w:tplc="41549C0E">
      <w:start w:val="1"/>
      <w:numFmt w:val="decimal"/>
      <w:lvlText w:val="5.%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C73A02"/>
    <w:multiLevelType w:val="hybridMultilevel"/>
    <w:tmpl w:val="17BCEAC8"/>
    <w:lvl w:ilvl="0" w:tplc="4A90E248">
      <w:start w:val="1"/>
      <w:numFmt w:val="bullet"/>
      <w:pStyle w:val="BulletLevel1"/>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8B60D82"/>
    <w:multiLevelType w:val="hybridMultilevel"/>
    <w:tmpl w:val="EF50743C"/>
    <w:lvl w:ilvl="0" w:tplc="6980DF30">
      <w:start w:val="1"/>
      <w:numFmt w:val="decimal"/>
      <w:lvlText w:val="9.%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BA79CC"/>
    <w:multiLevelType w:val="hybridMultilevel"/>
    <w:tmpl w:val="C73E457E"/>
    <w:lvl w:ilvl="0" w:tplc="9A92556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6F52C5"/>
    <w:multiLevelType w:val="hybridMultilevel"/>
    <w:tmpl w:val="266692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0A3269E"/>
    <w:multiLevelType w:val="hybridMultilevel"/>
    <w:tmpl w:val="56AEE430"/>
    <w:lvl w:ilvl="0" w:tplc="3E9EBB08">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C6D67"/>
    <w:multiLevelType w:val="hybridMultilevel"/>
    <w:tmpl w:val="B23C423E"/>
    <w:lvl w:ilvl="0" w:tplc="EBC44C90">
      <w:start w:val="10"/>
      <w:numFmt w:val="decimal"/>
      <w:lvlText w:val="10.%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C564C7"/>
    <w:multiLevelType w:val="hybridMultilevel"/>
    <w:tmpl w:val="05FC02F8"/>
    <w:lvl w:ilvl="0" w:tplc="9A92556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922959"/>
    <w:multiLevelType w:val="hybridMultilevel"/>
    <w:tmpl w:val="0A56CD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AD170D5"/>
    <w:multiLevelType w:val="hybridMultilevel"/>
    <w:tmpl w:val="DA125FF2"/>
    <w:lvl w:ilvl="0" w:tplc="EBC44C90">
      <w:start w:val="10"/>
      <w:numFmt w:val="decimal"/>
      <w:lvlText w:val="10.%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803904"/>
    <w:multiLevelType w:val="hybridMultilevel"/>
    <w:tmpl w:val="0910F7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CD72156"/>
    <w:multiLevelType w:val="multilevel"/>
    <w:tmpl w:val="4D8EB0D8"/>
    <w:lvl w:ilvl="0">
      <w:start w:val="1"/>
      <w:numFmt w:val="decimal"/>
      <w:pStyle w:val="Heading1"/>
      <w:lvlText w:val="%1."/>
      <w:lvlJc w:val="left"/>
      <w:pPr>
        <w:ind w:left="360" w:firstLine="65"/>
      </w:pPr>
      <w:rPr>
        <w:rFonts w:hint="default"/>
        <w:color w:val="auto"/>
        <w:sz w:val="24"/>
        <w:szCs w:val="24"/>
      </w:rPr>
    </w:lvl>
    <w:lvl w:ilvl="1">
      <w:start w:val="1"/>
      <w:numFmt w:val="decimal"/>
      <w:pStyle w:val="NumberePara"/>
      <w:lvlText w:val="3.%2"/>
      <w:lvlJc w:val="left"/>
      <w:pPr>
        <w:ind w:left="366" w:hanging="366"/>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4"/>
  </w:num>
  <w:num w:numId="3">
    <w:abstractNumId w:val="11"/>
  </w:num>
  <w:num w:numId="4">
    <w:abstractNumId w:val="2"/>
  </w:num>
  <w:num w:numId="5">
    <w:abstractNumId w:val="12"/>
  </w:num>
  <w:num w:numId="6">
    <w:abstractNumId w:val="10"/>
  </w:num>
  <w:num w:numId="7">
    <w:abstractNumId w:val="9"/>
  </w:num>
  <w:num w:numId="8">
    <w:abstractNumId w:val="18"/>
  </w:num>
  <w:num w:numId="9">
    <w:abstractNumId w:val="5"/>
  </w:num>
  <w:num w:numId="10">
    <w:abstractNumId w:val="16"/>
  </w:num>
  <w:num w:numId="11">
    <w:abstractNumId w:val="20"/>
  </w:num>
  <w:num w:numId="12">
    <w:abstractNumId w:val="7"/>
  </w:num>
  <w:num w:numId="13">
    <w:abstractNumId w:val="0"/>
  </w:num>
  <w:num w:numId="14">
    <w:abstractNumId w:val="1"/>
  </w:num>
  <w:num w:numId="15">
    <w:abstractNumId w:val="13"/>
  </w:num>
  <w:num w:numId="16">
    <w:abstractNumId w:val="4"/>
  </w:num>
  <w:num w:numId="17">
    <w:abstractNumId w:val="8"/>
  </w:num>
  <w:num w:numId="18">
    <w:abstractNumId w:val="15"/>
  </w:num>
  <w:num w:numId="19">
    <w:abstractNumId w:val="23"/>
  </w:num>
  <w:num w:numId="20">
    <w:abstractNumId w:val="19"/>
  </w:num>
  <w:num w:numId="21">
    <w:abstractNumId w:val="3"/>
  </w:num>
  <w:num w:numId="22">
    <w:abstractNumId w:val="6"/>
  </w:num>
  <w:num w:numId="23">
    <w:abstractNumId w:val="22"/>
  </w:num>
  <w:num w:numId="24">
    <w:abstractNumId w:val="21"/>
  </w:num>
  <w:num w:numId="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1M7U0tDSxMDW1NDdX0lEKTi0uzszPAykwNKgFAAsQh84tAAAA"/>
  </w:docVars>
  <w:rsids>
    <w:rsidRoot w:val="00EB48A1"/>
    <w:rsid w:val="00011BF1"/>
    <w:rsid w:val="00013893"/>
    <w:rsid w:val="000350E3"/>
    <w:rsid w:val="00041B29"/>
    <w:rsid w:val="00081ED5"/>
    <w:rsid w:val="00092432"/>
    <w:rsid w:val="000C4CBC"/>
    <w:rsid w:val="00162C89"/>
    <w:rsid w:val="001A68DF"/>
    <w:rsid w:val="001B2E6B"/>
    <w:rsid w:val="001B30B2"/>
    <w:rsid w:val="001F45BC"/>
    <w:rsid w:val="00237BE1"/>
    <w:rsid w:val="00303345"/>
    <w:rsid w:val="00377CA4"/>
    <w:rsid w:val="003D1F09"/>
    <w:rsid w:val="003E297E"/>
    <w:rsid w:val="00471C38"/>
    <w:rsid w:val="00490FFF"/>
    <w:rsid w:val="004B52AD"/>
    <w:rsid w:val="004D4481"/>
    <w:rsid w:val="00526BFA"/>
    <w:rsid w:val="005B3401"/>
    <w:rsid w:val="005C14DC"/>
    <w:rsid w:val="005C3D98"/>
    <w:rsid w:val="0069052C"/>
    <w:rsid w:val="0069199F"/>
    <w:rsid w:val="006B228A"/>
    <w:rsid w:val="006E1A35"/>
    <w:rsid w:val="006F68EA"/>
    <w:rsid w:val="00790A4C"/>
    <w:rsid w:val="007B66DD"/>
    <w:rsid w:val="007D7438"/>
    <w:rsid w:val="007F3270"/>
    <w:rsid w:val="00837F2D"/>
    <w:rsid w:val="00845709"/>
    <w:rsid w:val="00852DDB"/>
    <w:rsid w:val="00863913"/>
    <w:rsid w:val="00876D7A"/>
    <w:rsid w:val="008D2A5F"/>
    <w:rsid w:val="008E7263"/>
    <w:rsid w:val="008F7BA4"/>
    <w:rsid w:val="00901037"/>
    <w:rsid w:val="00907301"/>
    <w:rsid w:val="00922DAB"/>
    <w:rsid w:val="009246E2"/>
    <w:rsid w:val="00934776"/>
    <w:rsid w:val="009A19D7"/>
    <w:rsid w:val="00A11036"/>
    <w:rsid w:val="00A26A63"/>
    <w:rsid w:val="00AA544F"/>
    <w:rsid w:val="00AA6C26"/>
    <w:rsid w:val="00AE19F8"/>
    <w:rsid w:val="00AE2B77"/>
    <w:rsid w:val="00B6799D"/>
    <w:rsid w:val="00B80DBD"/>
    <w:rsid w:val="00C005F2"/>
    <w:rsid w:val="00C212F3"/>
    <w:rsid w:val="00D834EC"/>
    <w:rsid w:val="00DB2C8E"/>
    <w:rsid w:val="00E03CE2"/>
    <w:rsid w:val="00E1288A"/>
    <w:rsid w:val="00E62AE9"/>
    <w:rsid w:val="00E631E5"/>
    <w:rsid w:val="00E6365B"/>
    <w:rsid w:val="00E80AA4"/>
    <w:rsid w:val="00E93D6E"/>
    <w:rsid w:val="00EA0468"/>
    <w:rsid w:val="00EB0A6B"/>
    <w:rsid w:val="00EB48A1"/>
    <w:rsid w:val="00EE733C"/>
    <w:rsid w:val="00F072CF"/>
    <w:rsid w:val="00F24515"/>
    <w:rsid w:val="00F3174D"/>
    <w:rsid w:val="00F96F01"/>
    <w:rsid w:val="00FC7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A7D9"/>
  <w15:docId w15:val="{51A6CCC1-E8F0-4110-B49B-D14B57D6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7F2D"/>
    <w:rPr>
      <w:lang w:val="en-GB"/>
    </w:rPr>
  </w:style>
  <w:style w:type="paragraph" w:styleId="Heading1">
    <w:name w:val="heading 1"/>
    <w:basedOn w:val="Normal"/>
    <w:link w:val="Heading1Char"/>
    <w:uiPriority w:val="1"/>
    <w:qFormat/>
    <w:rsid w:val="001F45BC"/>
    <w:pPr>
      <w:keepNext/>
      <w:numPr>
        <w:numId w:val="1"/>
      </w:numPr>
      <w:spacing w:before="240" w:after="240"/>
      <w:ind w:left="0" w:firstLine="62"/>
      <w:outlineLvl w:val="0"/>
    </w:pPr>
    <w:rPr>
      <w:b/>
      <w:bCs/>
      <w:color w:val="000000" w:themeColor="text1"/>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84"/>
      <w:ind w:left="110"/>
    </w:pPr>
    <w:rPr>
      <w:b/>
      <w:bCs/>
      <w:sz w:val="52"/>
      <w:szCs w:val="52"/>
    </w:rPr>
  </w:style>
  <w:style w:type="paragraph" w:styleId="BodyText">
    <w:name w:val="Body Text"/>
    <w:basedOn w:val="Normal"/>
    <w:uiPriority w:val="1"/>
  </w:style>
  <w:style w:type="paragraph" w:styleId="ListParagraph">
    <w:name w:val="List Paragraph"/>
    <w:basedOn w:val="Normal"/>
    <w:uiPriority w:val="1"/>
    <w:pPr>
      <w:ind w:left="1663" w:hanging="615"/>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C5353"/>
    <w:rPr>
      <w:sz w:val="16"/>
      <w:szCs w:val="16"/>
    </w:rPr>
  </w:style>
  <w:style w:type="paragraph" w:styleId="CommentText">
    <w:name w:val="annotation text"/>
    <w:basedOn w:val="Normal"/>
    <w:link w:val="CommentTextChar"/>
    <w:uiPriority w:val="99"/>
    <w:semiHidden/>
    <w:unhideWhenUsed/>
    <w:rsid w:val="002C5353"/>
    <w:rPr>
      <w:sz w:val="20"/>
      <w:szCs w:val="20"/>
    </w:rPr>
  </w:style>
  <w:style w:type="character" w:customStyle="1" w:styleId="CommentTextChar">
    <w:name w:val="Comment Text Char"/>
    <w:basedOn w:val="DefaultParagraphFont"/>
    <w:link w:val="CommentText"/>
    <w:uiPriority w:val="99"/>
    <w:semiHidden/>
    <w:rsid w:val="002C535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C5353"/>
    <w:rPr>
      <w:b/>
      <w:bCs/>
    </w:rPr>
  </w:style>
  <w:style w:type="character" w:customStyle="1" w:styleId="CommentSubjectChar">
    <w:name w:val="Comment Subject Char"/>
    <w:basedOn w:val="CommentTextChar"/>
    <w:link w:val="CommentSubject"/>
    <w:uiPriority w:val="99"/>
    <w:semiHidden/>
    <w:rsid w:val="002C5353"/>
    <w:rPr>
      <w:rFonts w:ascii="Arial" w:eastAsia="Arial" w:hAnsi="Arial" w:cs="Arial"/>
      <w:b/>
      <w:bCs/>
      <w:sz w:val="20"/>
      <w:szCs w:val="20"/>
    </w:rPr>
  </w:style>
  <w:style w:type="paragraph" w:styleId="BalloonText">
    <w:name w:val="Balloon Text"/>
    <w:basedOn w:val="Normal"/>
    <w:link w:val="BalloonTextChar"/>
    <w:uiPriority w:val="99"/>
    <w:semiHidden/>
    <w:unhideWhenUsed/>
    <w:rsid w:val="002C5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3"/>
    <w:rPr>
      <w:rFonts w:ascii="Segoe UI" w:eastAsia="Arial" w:hAnsi="Segoe UI" w:cs="Segoe UI"/>
      <w:sz w:val="18"/>
      <w:szCs w:val="18"/>
    </w:rPr>
  </w:style>
  <w:style w:type="table" w:styleId="TableGrid">
    <w:name w:val="Table Grid"/>
    <w:basedOn w:val="TableNormal"/>
    <w:uiPriority w:val="39"/>
    <w:rsid w:val="00D24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F45BC"/>
    <w:rPr>
      <w:b/>
      <w:bCs/>
      <w:color w:val="000000" w:themeColor="text1"/>
      <w:szCs w:val="28"/>
    </w:rPr>
  </w:style>
  <w:style w:type="paragraph" w:styleId="Header">
    <w:name w:val="header"/>
    <w:basedOn w:val="Normal"/>
    <w:link w:val="HeaderChar"/>
    <w:uiPriority w:val="99"/>
    <w:unhideWhenUsed/>
    <w:rsid w:val="005C0F45"/>
    <w:pPr>
      <w:tabs>
        <w:tab w:val="center" w:pos="4513"/>
        <w:tab w:val="right" w:pos="9026"/>
      </w:tabs>
    </w:pPr>
  </w:style>
  <w:style w:type="character" w:customStyle="1" w:styleId="HeaderChar">
    <w:name w:val="Header Char"/>
    <w:basedOn w:val="DefaultParagraphFont"/>
    <w:link w:val="Header"/>
    <w:uiPriority w:val="99"/>
    <w:rsid w:val="005C0F45"/>
    <w:rPr>
      <w:rFonts w:ascii="Arial" w:eastAsia="Arial" w:hAnsi="Arial" w:cs="Arial"/>
    </w:rPr>
  </w:style>
  <w:style w:type="paragraph" w:styleId="Footer">
    <w:name w:val="footer"/>
    <w:basedOn w:val="Normal"/>
    <w:link w:val="FooterChar"/>
    <w:uiPriority w:val="99"/>
    <w:unhideWhenUsed/>
    <w:rsid w:val="005C0F45"/>
    <w:pPr>
      <w:tabs>
        <w:tab w:val="center" w:pos="4513"/>
        <w:tab w:val="right" w:pos="9026"/>
      </w:tabs>
    </w:pPr>
  </w:style>
  <w:style w:type="character" w:customStyle="1" w:styleId="FooterChar">
    <w:name w:val="Footer Char"/>
    <w:basedOn w:val="DefaultParagraphFont"/>
    <w:link w:val="Footer"/>
    <w:uiPriority w:val="99"/>
    <w:rsid w:val="005C0F45"/>
    <w:rPr>
      <w:rFonts w:ascii="Arial" w:eastAsia="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customStyle="1" w:styleId="NumberePara">
    <w:name w:val="Numbere Para"/>
    <w:basedOn w:val="Normal"/>
    <w:link w:val="NumbereParaChar"/>
    <w:uiPriority w:val="1"/>
    <w:qFormat/>
    <w:rsid w:val="00837F2D"/>
    <w:pPr>
      <w:numPr>
        <w:ilvl w:val="1"/>
        <w:numId w:val="1"/>
      </w:numPr>
      <w:tabs>
        <w:tab w:val="left" w:pos="993"/>
      </w:tabs>
      <w:spacing w:before="240" w:after="240"/>
    </w:pPr>
  </w:style>
  <w:style w:type="paragraph" w:customStyle="1" w:styleId="BulletLevel1">
    <w:name w:val="Bullet Level 1"/>
    <w:basedOn w:val="Heading1"/>
    <w:link w:val="BulletLevel1Char"/>
    <w:uiPriority w:val="1"/>
    <w:qFormat/>
    <w:rsid w:val="00AE2B77"/>
    <w:pPr>
      <w:keepNext w:val="0"/>
      <w:numPr>
        <w:numId w:val="2"/>
      </w:numPr>
      <w:tabs>
        <w:tab w:val="left" w:pos="993"/>
      </w:tabs>
      <w:spacing w:before="120" w:after="120"/>
      <w:ind w:left="1276" w:hanging="567"/>
    </w:pPr>
    <w:rPr>
      <w:b w:val="0"/>
      <w:color w:val="auto"/>
      <w:szCs w:val="22"/>
    </w:rPr>
  </w:style>
  <w:style w:type="character" w:customStyle="1" w:styleId="NumbereParaChar">
    <w:name w:val="Numbere Para Char"/>
    <w:basedOn w:val="DefaultParagraphFont"/>
    <w:link w:val="NumberePara"/>
    <w:uiPriority w:val="1"/>
    <w:rsid w:val="00837F2D"/>
  </w:style>
  <w:style w:type="character" w:customStyle="1" w:styleId="BulletLevel1Char">
    <w:name w:val="Bullet Level 1 Char"/>
    <w:basedOn w:val="Heading1Char"/>
    <w:link w:val="BulletLevel1"/>
    <w:uiPriority w:val="1"/>
    <w:rsid w:val="00AE2B77"/>
    <w:rPr>
      <w:b w:val="0"/>
      <w:bCs/>
      <w:color w:val="000000" w:themeColor="text1"/>
      <w:szCs w:val="28"/>
    </w:rPr>
  </w:style>
  <w:style w:type="paragraph" w:styleId="NormalWeb">
    <w:name w:val="Normal (Web)"/>
    <w:basedOn w:val="Normal"/>
    <w:uiPriority w:val="99"/>
    <w:unhideWhenUsed/>
    <w:rsid w:val="006E1A35"/>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E1A35"/>
    <w:rPr>
      <w:i/>
      <w:iCs/>
    </w:rPr>
  </w:style>
  <w:style w:type="character" w:styleId="Strong">
    <w:name w:val="Strong"/>
    <w:basedOn w:val="DefaultParagraphFont"/>
    <w:uiPriority w:val="22"/>
    <w:qFormat/>
    <w:rsid w:val="006E1A35"/>
    <w:rPr>
      <w:b/>
      <w:bCs/>
    </w:rPr>
  </w:style>
  <w:style w:type="character" w:styleId="Hyperlink">
    <w:name w:val="Hyperlink"/>
    <w:basedOn w:val="DefaultParagraphFont"/>
    <w:uiPriority w:val="99"/>
    <w:unhideWhenUsed/>
    <w:rsid w:val="006E1A35"/>
    <w:rPr>
      <w:color w:val="0000FF"/>
      <w:u w:val="single"/>
    </w:rPr>
  </w:style>
  <w:style w:type="character" w:customStyle="1" w:styleId="UnresolvedMention1">
    <w:name w:val="Unresolved Mention1"/>
    <w:basedOn w:val="DefaultParagraphFont"/>
    <w:uiPriority w:val="99"/>
    <w:semiHidden/>
    <w:unhideWhenUsed/>
    <w:rsid w:val="003E297E"/>
    <w:rPr>
      <w:color w:val="605E5C"/>
      <w:shd w:val="clear" w:color="auto" w:fill="E1DFDD"/>
    </w:rPr>
  </w:style>
  <w:style w:type="character" w:customStyle="1" w:styleId="h5">
    <w:name w:val="h5"/>
    <w:basedOn w:val="DefaultParagraphFont"/>
    <w:rsid w:val="00AA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278">
      <w:bodyDiv w:val="1"/>
      <w:marLeft w:val="0"/>
      <w:marRight w:val="0"/>
      <w:marTop w:val="0"/>
      <w:marBottom w:val="0"/>
      <w:divBdr>
        <w:top w:val="none" w:sz="0" w:space="0" w:color="auto"/>
        <w:left w:val="none" w:sz="0" w:space="0" w:color="auto"/>
        <w:bottom w:val="none" w:sz="0" w:space="0" w:color="auto"/>
        <w:right w:val="none" w:sz="0" w:space="0" w:color="auto"/>
      </w:divBdr>
      <w:divsChild>
        <w:div w:id="168259485">
          <w:marLeft w:val="306"/>
          <w:marRight w:val="0"/>
          <w:marTop w:val="0"/>
          <w:marBottom w:val="0"/>
          <w:divBdr>
            <w:top w:val="none" w:sz="0" w:space="0" w:color="auto"/>
            <w:left w:val="none" w:sz="0" w:space="0" w:color="auto"/>
            <w:bottom w:val="none" w:sz="0" w:space="0" w:color="auto"/>
            <w:right w:val="none" w:sz="0" w:space="0" w:color="auto"/>
          </w:divBdr>
        </w:div>
      </w:divsChild>
    </w:div>
    <w:div w:id="105660442">
      <w:bodyDiv w:val="1"/>
      <w:marLeft w:val="0"/>
      <w:marRight w:val="0"/>
      <w:marTop w:val="0"/>
      <w:marBottom w:val="0"/>
      <w:divBdr>
        <w:top w:val="none" w:sz="0" w:space="0" w:color="auto"/>
        <w:left w:val="none" w:sz="0" w:space="0" w:color="auto"/>
        <w:bottom w:val="none" w:sz="0" w:space="0" w:color="auto"/>
        <w:right w:val="none" w:sz="0" w:space="0" w:color="auto"/>
      </w:divBdr>
    </w:div>
    <w:div w:id="442847813">
      <w:bodyDiv w:val="1"/>
      <w:marLeft w:val="0"/>
      <w:marRight w:val="0"/>
      <w:marTop w:val="0"/>
      <w:marBottom w:val="0"/>
      <w:divBdr>
        <w:top w:val="none" w:sz="0" w:space="0" w:color="auto"/>
        <w:left w:val="none" w:sz="0" w:space="0" w:color="auto"/>
        <w:bottom w:val="none" w:sz="0" w:space="0" w:color="auto"/>
        <w:right w:val="none" w:sz="0" w:space="0" w:color="auto"/>
      </w:divBdr>
    </w:div>
    <w:div w:id="811557971">
      <w:bodyDiv w:val="1"/>
      <w:marLeft w:val="0"/>
      <w:marRight w:val="0"/>
      <w:marTop w:val="0"/>
      <w:marBottom w:val="0"/>
      <w:divBdr>
        <w:top w:val="none" w:sz="0" w:space="0" w:color="auto"/>
        <w:left w:val="none" w:sz="0" w:space="0" w:color="auto"/>
        <w:bottom w:val="none" w:sz="0" w:space="0" w:color="auto"/>
        <w:right w:val="none" w:sz="0" w:space="0" w:color="auto"/>
      </w:divBdr>
    </w:div>
    <w:div w:id="847521179">
      <w:bodyDiv w:val="1"/>
      <w:marLeft w:val="0"/>
      <w:marRight w:val="0"/>
      <w:marTop w:val="0"/>
      <w:marBottom w:val="0"/>
      <w:divBdr>
        <w:top w:val="none" w:sz="0" w:space="0" w:color="auto"/>
        <w:left w:val="none" w:sz="0" w:space="0" w:color="auto"/>
        <w:bottom w:val="none" w:sz="0" w:space="0" w:color="auto"/>
        <w:right w:val="none" w:sz="0" w:space="0" w:color="auto"/>
      </w:divBdr>
    </w:div>
    <w:div w:id="854419365">
      <w:bodyDiv w:val="1"/>
      <w:marLeft w:val="0"/>
      <w:marRight w:val="0"/>
      <w:marTop w:val="0"/>
      <w:marBottom w:val="0"/>
      <w:divBdr>
        <w:top w:val="none" w:sz="0" w:space="0" w:color="auto"/>
        <w:left w:val="none" w:sz="0" w:space="0" w:color="auto"/>
        <w:bottom w:val="none" w:sz="0" w:space="0" w:color="auto"/>
        <w:right w:val="none" w:sz="0" w:space="0" w:color="auto"/>
      </w:divBdr>
    </w:div>
    <w:div w:id="933632011">
      <w:bodyDiv w:val="1"/>
      <w:marLeft w:val="0"/>
      <w:marRight w:val="0"/>
      <w:marTop w:val="0"/>
      <w:marBottom w:val="0"/>
      <w:divBdr>
        <w:top w:val="none" w:sz="0" w:space="0" w:color="auto"/>
        <w:left w:val="none" w:sz="0" w:space="0" w:color="auto"/>
        <w:bottom w:val="none" w:sz="0" w:space="0" w:color="auto"/>
        <w:right w:val="none" w:sz="0" w:space="0" w:color="auto"/>
      </w:divBdr>
    </w:div>
    <w:div w:id="1156604027">
      <w:bodyDiv w:val="1"/>
      <w:marLeft w:val="0"/>
      <w:marRight w:val="0"/>
      <w:marTop w:val="0"/>
      <w:marBottom w:val="0"/>
      <w:divBdr>
        <w:top w:val="none" w:sz="0" w:space="0" w:color="auto"/>
        <w:left w:val="none" w:sz="0" w:space="0" w:color="auto"/>
        <w:bottom w:val="none" w:sz="0" w:space="0" w:color="auto"/>
        <w:right w:val="none" w:sz="0" w:space="0" w:color="auto"/>
      </w:divBdr>
    </w:div>
    <w:div w:id="1480805397">
      <w:bodyDiv w:val="1"/>
      <w:marLeft w:val="0"/>
      <w:marRight w:val="0"/>
      <w:marTop w:val="0"/>
      <w:marBottom w:val="0"/>
      <w:divBdr>
        <w:top w:val="none" w:sz="0" w:space="0" w:color="auto"/>
        <w:left w:val="none" w:sz="0" w:space="0" w:color="auto"/>
        <w:bottom w:val="none" w:sz="0" w:space="0" w:color="auto"/>
        <w:right w:val="none" w:sz="0" w:space="0" w:color="auto"/>
      </w:divBdr>
    </w:div>
    <w:div w:id="1494292699">
      <w:bodyDiv w:val="1"/>
      <w:marLeft w:val="0"/>
      <w:marRight w:val="0"/>
      <w:marTop w:val="0"/>
      <w:marBottom w:val="0"/>
      <w:divBdr>
        <w:top w:val="none" w:sz="0" w:space="0" w:color="auto"/>
        <w:left w:val="none" w:sz="0" w:space="0" w:color="auto"/>
        <w:bottom w:val="none" w:sz="0" w:space="0" w:color="auto"/>
        <w:right w:val="none" w:sz="0" w:space="0" w:color="auto"/>
      </w:divBdr>
    </w:div>
    <w:div w:id="1503933193">
      <w:bodyDiv w:val="1"/>
      <w:marLeft w:val="0"/>
      <w:marRight w:val="0"/>
      <w:marTop w:val="0"/>
      <w:marBottom w:val="0"/>
      <w:divBdr>
        <w:top w:val="none" w:sz="0" w:space="0" w:color="auto"/>
        <w:left w:val="none" w:sz="0" w:space="0" w:color="auto"/>
        <w:bottom w:val="none" w:sz="0" w:space="0" w:color="auto"/>
        <w:right w:val="none" w:sz="0" w:space="0" w:color="auto"/>
      </w:divBdr>
    </w:div>
    <w:div w:id="1754080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lin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pcc.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rie.moat@hertfordshire.gov.uk" TargetMode="External"/><Relationship Id="rId5" Type="http://schemas.openxmlformats.org/officeDocument/2006/relationships/webSettings" Target="webSettings.xml"/><Relationship Id="rId15" Type="http://schemas.openxmlformats.org/officeDocument/2006/relationships/hyperlink" Target="http://www.samaritans.org.uk" TargetMode="External"/><Relationship Id="rId10" Type="http://schemas.openxmlformats.org/officeDocument/2006/relationships/hyperlink" Target="mailto:andrea.garcia-sangil@hertshire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ny.purvis@hertfordshire.gov.uk" TargetMode="External"/><Relationship Id="rId14" Type="http://schemas.openxmlformats.org/officeDocument/2006/relationships/hyperlink" Target="http://www.crb.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MPZwvSQGaxBm+jdqLmwGyJECw==">AMUW2mWapJId5GRk/0kyzTKLcsBz4mPP0Hpg1VRc5MA8etuEBQEbbQQvrpcT843DV/+3wSFtY4VUt+LIwQcASI4+FYC9qiq1JJiRfpAFs+xbZGrcr9mFjK8Hfn82JMrC2nyNhxzytU5C9N1dazo5UtD2VLedbchOjecJ9AfegB6/+OJO5BRPJ12rKNWDHy+eHaAFp3GF9tY/Jcq9/qYe2qzOWaZdqVAfpA==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Eastell</dc:creator>
  <cp:lastModifiedBy>Mallender, Elizabeth</cp:lastModifiedBy>
  <cp:revision>3</cp:revision>
  <dcterms:created xsi:type="dcterms:W3CDTF">2021-09-14T13:19:00Z</dcterms:created>
  <dcterms:modified xsi:type="dcterms:W3CDTF">2021-09-16T13:55:00Z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2019</vt:lpwstr>
  </property>
  <property fmtid="{D5CDD505-2E9C-101B-9397-08002B2CF9AE}" pid="4" name="LastSaved">
    <vt:filetime>2021-02-01T00:00:00Z</vt:filetime>
  </property>
</Properties>
</file>